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51" w:rsidRPr="00166BBB" w:rsidRDefault="00451951" w:rsidP="009C5029">
      <w:pPr>
        <w:pStyle w:val="OVMBHOOFDLCAL14VETLINKS"/>
        <w:spacing w:after="0"/>
        <w:rPr>
          <w:lang w:val="fr-BE"/>
        </w:rPr>
      </w:pPr>
      <w:r w:rsidRPr="00166BBB">
        <w:rPr>
          <w:lang w:val="fr-BE"/>
        </w:rPr>
        <w:t xml:space="preserve">FORMULAIRE DE DEMANDE / </w:t>
      </w:r>
      <w:r>
        <w:rPr>
          <w:lang w:val="fr-BE"/>
        </w:rPr>
        <w:t>DESCRIPTION</w:t>
      </w:r>
      <w:r w:rsidRPr="00166BBB">
        <w:rPr>
          <w:lang w:val="fr-BE"/>
        </w:rPr>
        <w:t xml:space="preserve"> DE BASE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740"/>
        <w:gridCol w:w="2740"/>
        <w:gridCol w:w="2741"/>
      </w:tblGrid>
      <w:tr w:rsidR="00451951" w:rsidRPr="00166BBB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1951" w:rsidRPr="00166BBB" w:rsidRDefault="00451951" w:rsidP="00125904">
            <w:pPr>
              <w:pStyle w:val="OVMBTEKSTCAL10LINKS"/>
              <w:rPr>
                <w:lang w:val="fr-BE"/>
              </w:rPr>
            </w:pPr>
            <w:r w:rsidRPr="00125904">
              <w:rPr>
                <w:u w:val="single"/>
                <w:lang w:val="fr-BE"/>
              </w:rPr>
              <w:t>C</w:t>
            </w:r>
            <w:r w:rsidRPr="00166BBB">
              <w:rPr>
                <w:lang w:val="fr-BE"/>
              </w:rPr>
              <w:t xml:space="preserve">ollecteur, </w:t>
            </w:r>
            <w:r w:rsidRPr="00125904">
              <w:rPr>
                <w:u w:val="single"/>
                <w:lang w:val="fr-BE"/>
              </w:rPr>
              <w:t>n</w:t>
            </w:r>
            <w:r>
              <w:rPr>
                <w:lang w:val="fr-BE"/>
              </w:rPr>
              <w:t>égociant</w:t>
            </w:r>
            <w:r w:rsidRPr="00166BBB">
              <w:rPr>
                <w:lang w:val="fr-BE"/>
              </w:rPr>
              <w:t xml:space="preserve"> ou </w:t>
            </w:r>
            <w:r w:rsidRPr="00125904">
              <w:rPr>
                <w:u w:val="single"/>
                <w:lang w:val="fr-BE"/>
              </w:rPr>
              <w:t>c</w:t>
            </w:r>
            <w:r>
              <w:rPr>
                <w:lang w:val="fr-BE"/>
              </w:rPr>
              <w:t>ourtier</w:t>
            </w:r>
            <w:r w:rsidRPr="00166BBB">
              <w:rPr>
                <w:lang w:val="fr-BE"/>
              </w:rPr>
              <w:t xml:space="preserve"> </w:t>
            </w:r>
            <w:r>
              <w:rPr>
                <w:lang w:val="fr-BE"/>
              </w:rPr>
              <w:t>en</w:t>
            </w:r>
            <w:r w:rsidRPr="00166BBB">
              <w:rPr>
                <w:lang w:val="fr-BE"/>
              </w:rPr>
              <w:t xml:space="preserve"> déchets  (</w:t>
            </w:r>
            <w:r w:rsidR="00125904">
              <w:rPr>
                <w:lang w:val="fr-BE"/>
              </w:rPr>
              <w:t>CNC</w:t>
            </w:r>
            <w:r w:rsidRPr="00166BBB">
              <w:rPr>
                <w:lang w:val="fr-BE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51951" w:rsidRPr="00166BBB" w:rsidRDefault="00451951" w:rsidP="006A0DD9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Producteur</w:t>
            </w:r>
          </w:p>
        </w:tc>
        <w:tc>
          <w:tcPr>
            <w:tcW w:w="274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Transporteur</w:t>
            </w:r>
          </w:p>
        </w:tc>
      </w:tr>
      <w:tr w:rsidR="00451951" w:rsidRPr="00166BB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Nom</w:t>
            </w:r>
          </w:p>
          <w:p w:rsidR="00451951" w:rsidRPr="00166BBB" w:rsidRDefault="00451951" w:rsidP="00C91991">
            <w:pPr>
              <w:pStyle w:val="OVMBTEKSTCAL10LINKS"/>
              <w:rPr>
                <w:b/>
                <w:lang w:val="fr-BE"/>
              </w:rPr>
            </w:pP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3D3D29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Adresse</w:t>
            </w:r>
          </w:p>
          <w:p w:rsidR="00451951" w:rsidRPr="00166BBB" w:rsidRDefault="00451951" w:rsidP="00C91991">
            <w:pPr>
              <w:pStyle w:val="OVMBTEKSTCAL10LINKS"/>
              <w:rPr>
                <w:b/>
                <w:lang w:val="fr-BE"/>
              </w:rPr>
            </w:pP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687F10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Téléphone</w:t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b/>
                <w:lang w:val="fr-BE"/>
              </w:rPr>
            </w:pPr>
            <w:r w:rsidRPr="00166BBB">
              <w:rPr>
                <w:lang w:val="fr-BE"/>
              </w:rPr>
              <w:t>E-mail</w:t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181EF4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Numéro de TVA</w:t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 w:rsidTr="00F16CE2"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6A0DD9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Numéro OVAM</w:t>
            </w:r>
          </w:p>
        </w:tc>
        <w:tc>
          <w:tcPr>
            <w:tcW w:w="27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n/a</w:t>
            </w:r>
          </w:p>
        </w:tc>
        <w:tc>
          <w:tcPr>
            <w:tcW w:w="274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 w:rsidTr="0070389B">
        <w:tc>
          <w:tcPr>
            <w:tcW w:w="223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Personne de contact</w:t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  <w:tc>
          <w:tcPr>
            <w:tcW w:w="27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70389B" w:rsidRPr="00166BBB" w:rsidTr="00F16CE2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389B" w:rsidRDefault="0070389B" w:rsidP="00C91991">
            <w:pPr>
              <w:pStyle w:val="OVMBTEKSTCAL10LINKS"/>
              <w:rPr>
                <w:lang w:val="fr-BE"/>
              </w:rPr>
            </w:pPr>
            <w:r>
              <w:rPr>
                <w:lang w:val="fr-BE"/>
              </w:rPr>
              <w:t xml:space="preserve">Adresse de facturation </w:t>
            </w:r>
          </w:p>
          <w:p w:rsidR="0070389B" w:rsidRPr="00166BBB" w:rsidRDefault="00E51E19" w:rsidP="00C91991">
            <w:pPr>
              <w:pStyle w:val="OVMBTEKSTCAL10LINKS"/>
              <w:rPr>
                <w:lang w:val="fr-BE"/>
              </w:rPr>
            </w:pPr>
            <w:r>
              <w:rPr>
                <w:sz w:val="14"/>
                <w:lang w:val="fr-BE"/>
              </w:rPr>
              <w:t>(</w:t>
            </w:r>
            <w:r w:rsidR="0070389B" w:rsidRPr="00E2249C">
              <w:rPr>
                <w:sz w:val="14"/>
                <w:lang w:val="fr-BE"/>
              </w:rPr>
              <w:t>différent</w:t>
            </w:r>
            <w:r w:rsidR="00E2249C" w:rsidRPr="00E2249C">
              <w:rPr>
                <w:sz w:val="14"/>
                <w:lang w:val="fr-BE"/>
              </w:rPr>
              <w:t xml:space="preserve"> CNC</w:t>
            </w:r>
            <w:r w:rsidR="0070389B" w:rsidRPr="00E2249C">
              <w:rPr>
                <w:sz w:val="14"/>
                <w:lang w:val="fr-BE"/>
              </w:rPr>
              <w:t>)</w:t>
            </w:r>
          </w:p>
        </w:tc>
        <w:tc>
          <w:tcPr>
            <w:tcW w:w="27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389B" w:rsidRPr="00166BBB" w:rsidRDefault="0070389B" w:rsidP="00C91991">
            <w:pPr>
              <w:pStyle w:val="OVMBTEKSTCAL10LINKS"/>
              <w:rPr>
                <w:lang w:val="fr-BE"/>
              </w:rPr>
            </w:pPr>
          </w:p>
        </w:tc>
        <w:tc>
          <w:tcPr>
            <w:tcW w:w="274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0389B" w:rsidRPr="00166BBB" w:rsidRDefault="0070389B" w:rsidP="00C91991">
            <w:pPr>
              <w:pStyle w:val="OVMBTEKSTCAL10LINKS"/>
              <w:rPr>
                <w:lang w:val="fr-BE"/>
              </w:rPr>
            </w:pPr>
          </w:p>
        </w:tc>
        <w:tc>
          <w:tcPr>
            <w:tcW w:w="274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9B" w:rsidRPr="00166BBB" w:rsidRDefault="0070389B" w:rsidP="00C91991">
            <w:pPr>
              <w:pStyle w:val="OVMBTEKSTCAL10LINKS"/>
              <w:rPr>
                <w:lang w:val="fr-BE"/>
              </w:rPr>
            </w:pPr>
          </w:p>
        </w:tc>
      </w:tr>
    </w:tbl>
    <w:p w:rsidR="00451951" w:rsidRPr="00C24A2B" w:rsidRDefault="00451951" w:rsidP="00CA5223">
      <w:pPr>
        <w:pStyle w:val="OVMBWITREGELCAL7"/>
        <w:rPr>
          <w:szCs w:val="14"/>
          <w:lang w:val="fr-B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961"/>
        <w:gridCol w:w="3260"/>
      </w:tblGrid>
      <w:tr w:rsidR="00451951" w:rsidRPr="00166BBB">
        <w:trPr>
          <w:trHeight w:val="179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6A0DD9">
            <w:pPr>
              <w:pStyle w:val="OVMBHOOFDLCAL10VetLinks"/>
              <w:rPr>
                <w:lang w:val="fr-BE"/>
              </w:rPr>
            </w:pPr>
            <w:r w:rsidRPr="00166BBB">
              <w:rPr>
                <w:lang w:val="fr-BE"/>
              </w:rPr>
              <w:t xml:space="preserve">IDENTIFICATION </w:t>
            </w:r>
            <w:r>
              <w:rPr>
                <w:lang w:val="fr-BE"/>
              </w:rPr>
              <w:t>DU DÉCHET</w:t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 xml:space="preserve">Description </w:t>
            </w:r>
            <w:r>
              <w:rPr>
                <w:lang w:val="fr-BE"/>
              </w:rPr>
              <w:t>du déchet</w:t>
            </w:r>
            <w:r w:rsidRPr="00166BBB">
              <w:rPr>
                <w:lang w:val="fr-BE"/>
              </w:rPr>
              <w:t xml:space="preserve"> </w:t>
            </w:r>
          </w:p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bookmarkStart w:id="0" w:name="_GoBack"/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bookmarkEnd w:id="0"/>
            <w:r w:rsidRPr="00166BBB">
              <w:rPr>
                <w:lang w:val="fr-BE"/>
              </w:rPr>
              <w:fldChar w:fldCharType="end"/>
            </w:r>
          </w:p>
        </w:tc>
      </w:tr>
      <w:tr w:rsidR="00722179" w:rsidRPr="00166BBB" w:rsidTr="00D85F1C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79" w:rsidRPr="00166BBB" w:rsidRDefault="00722179" w:rsidP="00D85F1C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Code EURAL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2179" w:rsidRPr="00166BBB" w:rsidRDefault="00722179" w:rsidP="00D85F1C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722179" w:rsidRPr="00166BBB" w:rsidTr="00B94F88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79" w:rsidRPr="00166BBB" w:rsidRDefault="00722179" w:rsidP="00181EF4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Transport sur base annuelle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179" w:rsidRPr="00166BBB" w:rsidRDefault="00722179" w:rsidP="00722179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  <w:r>
              <w:rPr>
                <w:lang w:val="fr-BE"/>
              </w:rPr>
              <w:t xml:space="preserve">                                  tonne(s)/an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2179" w:rsidRPr="00166BBB" w:rsidRDefault="00722179" w:rsidP="006A0DD9">
            <w:pPr>
              <w:pStyle w:val="OVMBTEKSTCAL10LINKS"/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lang w:val="fr-BE"/>
              </w:rPr>
              <w:t xml:space="preserve"> </w:t>
            </w:r>
            <w:r>
              <w:rPr>
                <w:lang w:val="fr-BE"/>
              </w:rPr>
              <w:t>Une seule fois</w:t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Traitement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181EF4">
            <w:pPr>
              <w:pStyle w:val="OVMBTEKSTCAL10LINKS"/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 w:rsidRPr="00166BBB">
              <w:rPr>
                <w:lang w:val="fr-BE"/>
              </w:rPr>
              <w:t xml:space="preserve">Décharge </w:t>
            </w:r>
            <w:r w:rsidRPr="00166BBB">
              <w:rPr>
                <w:lang w:val="fr-BE"/>
              </w:rPr>
              <w:tab/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 w:rsidRPr="00166BBB">
              <w:rPr>
                <w:lang w:val="fr-BE"/>
              </w:rPr>
              <w:t>Solidification</w:t>
            </w:r>
          </w:p>
        </w:tc>
      </w:tr>
      <w:tr w:rsidR="00451951" w:rsidRPr="00166BBB">
        <w:trPr>
          <w:trHeight w:val="55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080386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Votre référence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80081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</w:tbl>
    <w:p w:rsidR="00451951" w:rsidRPr="00C24A2B" w:rsidRDefault="00451951" w:rsidP="00CA5223">
      <w:pPr>
        <w:rPr>
          <w:sz w:val="14"/>
          <w:szCs w:val="14"/>
          <w:lang w:val="fr-B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221"/>
      </w:tblGrid>
      <w:tr w:rsidR="00451951" w:rsidRPr="00166BBB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080386">
            <w:pPr>
              <w:pStyle w:val="OVMBHOOFDLCAL10VetLinks"/>
              <w:rPr>
                <w:bCs/>
                <w:lang w:val="fr-BE"/>
              </w:rPr>
            </w:pPr>
            <w:r w:rsidRPr="00166BBB">
              <w:rPr>
                <w:lang w:val="fr-BE"/>
              </w:rPr>
              <w:t xml:space="preserve">DESCRIPTION </w:t>
            </w:r>
            <w:r>
              <w:rPr>
                <w:lang w:val="fr-BE"/>
              </w:rPr>
              <w:t>DU DÉCHET</w:t>
            </w:r>
          </w:p>
        </w:tc>
      </w:tr>
      <w:tr w:rsidR="00451951" w:rsidRPr="0070389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32411B" w:rsidRDefault="00451951" w:rsidP="0032411B">
            <w:pPr>
              <w:pStyle w:val="OVMBTEKSTCAL10LINKS"/>
              <w:rPr>
                <w:lang w:val="fr-BE"/>
              </w:rPr>
            </w:pPr>
            <w:r w:rsidRPr="0032411B">
              <w:rPr>
                <w:lang w:val="fr-BE"/>
              </w:rPr>
              <w:t>Forme physique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D212D0">
            <w:pPr>
              <w:pStyle w:val="OVMBTEKSTCAL10LINKS"/>
              <w:rPr>
                <w:highlight w:val="yellow"/>
                <w:lang w:val="fr-BE"/>
              </w:rPr>
            </w:pPr>
            <w:r w:rsidRPr="00D212D0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2D0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D212D0">
              <w:rPr>
                <w:sz w:val="16"/>
                <w:lang w:val="fr-BE"/>
              </w:rPr>
              <w:fldChar w:fldCharType="end"/>
            </w:r>
            <w:r w:rsidRPr="00D212D0">
              <w:rPr>
                <w:sz w:val="16"/>
                <w:lang w:val="fr-BE"/>
              </w:rPr>
              <w:t xml:space="preserve"> </w:t>
            </w:r>
            <w:r w:rsidRPr="00D212D0">
              <w:rPr>
                <w:lang w:val="fr-BE"/>
              </w:rPr>
              <w:t>Poudre, particules</w:t>
            </w:r>
            <w:r w:rsidRPr="00D212D0">
              <w:rPr>
                <w:lang w:val="fr-BE"/>
              </w:rPr>
              <w:tab/>
            </w:r>
            <w:r w:rsidRPr="00D212D0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2D0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D212D0">
              <w:rPr>
                <w:sz w:val="16"/>
                <w:lang w:val="fr-BE"/>
              </w:rPr>
              <w:fldChar w:fldCharType="end"/>
            </w:r>
            <w:r w:rsidRPr="00D212D0">
              <w:rPr>
                <w:sz w:val="16"/>
                <w:lang w:val="fr-BE"/>
              </w:rPr>
              <w:t xml:space="preserve"> </w:t>
            </w:r>
            <w:r w:rsidRPr="00D212D0">
              <w:rPr>
                <w:lang w:val="fr-BE"/>
              </w:rPr>
              <w:t>Ferme</w:t>
            </w:r>
            <w:r w:rsidRPr="00D212D0">
              <w:rPr>
                <w:lang w:val="fr-BE"/>
              </w:rPr>
              <w:tab/>
            </w:r>
            <w:r w:rsidRPr="00D212D0">
              <w:rPr>
                <w:lang w:val="fr-BE"/>
              </w:rPr>
              <w:tab/>
            </w:r>
            <w:r w:rsidRPr="00D212D0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2D0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D212D0">
              <w:rPr>
                <w:sz w:val="16"/>
                <w:lang w:val="fr-BE"/>
              </w:rPr>
              <w:fldChar w:fldCharType="end"/>
            </w:r>
            <w:r w:rsidRPr="00D212D0">
              <w:rPr>
                <w:sz w:val="16"/>
                <w:lang w:val="fr-BE"/>
              </w:rPr>
              <w:t xml:space="preserve"> </w:t>
            </w:r>
            <w:r w:rsidRPr="00D212D0">
              <w:rPr>
                <w:lang w:val="fr-BE"/>
              </w:rPr>
              <w:t>Solide</w:t>
            </w:r>
            <w:r w:rsidRPr="00D212D0">
              <w:rPr>
                <w:lang w:val="fr-BE"/>
              </w:rPr>
              <w:tab/>
            </w:r>
            <w:r w:rsidRPr="00D212D0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12D0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D212D0">
              <w:rPr>
                <w:sz w:val="16"/>
                <w:lang w:val="fr-BE"/>
              </w:rPr>
              <w:fldChar w:fldCharType="end"/>
            </w:r>
            <w:r w:rsidRPr="00D212D0">
              <w:rPr>
                <w:lang w:val="fr-BE"/>
              </w:rPr>
              <w:t xml:space="preserve"> Autre : </w:t>
            </w:r>
            <w:r w:rsidRPr="00D212D0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2D0">
              <w:rPr>
                <w:lang w:val="fr-BE"/>
              </w:rPr>
              <w:instrText xml:space="preserve"> FORMTEXT </w:instrText>
            </w:r>
            <w:r w:rsidRPr="00D212D0">
              <w:rPr>
                <w:lang w:val="fr-BE"/>
              </w:rPr>
            </w:r>
            <w:r w:rsidRPr="00D212D0">
              <w:rPr>
                <w:lang w:val="fr-BE"/>
              </w:rPr>
              <w:fldChar w:fldCharType="separate"/>
            </w:r>
            <w:r w:rsidRPr="00D212D0">
              <w:rPr>
                <w:rFonts w:ascii="Monaco" w:hAnsi="Monaco" w:cs="Monaco"/>
                <w:noProof/>
                <w:lang w:val="fr-BE"/>
              </w:rPr>
              <w:t> </w:t>
            </w:r>
            <w:r w:rsidRPr="00D212D0">
              <w:rPr>
                <w:rFonts w:ascii="Monaco" w:hAnsi="Monaco" w:cs="Monaco"/>
                <w:noProof/>
                <w:lang w:val="fr-BE"/>
              </w:rPr>
              <w:t> </w:t>
            </w:r>
            <w:r w:rsidRPr="00D212D0">
              <w:rPr>
                <w:rFonts w:ascii="Monaco" w:hAnsi="Monaco" w:cs="Monaco"/>
                <w:noProof/>
                <w:lang w:val="fr-BE"/>
              </w:rPr>
              <w:t> </w:t>
            </w:r>
            <w:r w:rsidRPr="00D212D0">
              <w:rPr>
                <w:rFonts w:ascii="Monaco" w:hAnsi="Monaco" w:cs="Monaco"/>
                <w:noProof/>
                <w:lang w:val="fr-BE"/>
              </w:rPr>
              <w:t> </w:t>
            </w:r>
            <w:r w:rsidRPr="00D212D0">
              <w:rPr>
                <w:rFonts w:ascii="Monaco" w:hAnsi="Monaco" w:cs="Monaco"/>
                <w:noProof/>
                <w:lang w:val="fr-BE"/>
              </w:rPr>
              <w:t> </w:t>
            </w:r>
            <w:r w:rsidRPr="00D212D0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32411B" w:rsidRDefault="00451951" w:rsidP="0032411B">
            <w:pPr>
              <w:pStyle w:val="OVMBTEKSTCAL10LINKS"/>
              <w:rPr>
                <w:lang w:val="fr-BE"/>
              </w:rPr>
            </w:pPr>
            <w:r w:rsidRPr="0032411B">
              <w:rPr>
                <w:lang w:val="fr-BE"/>
              </w:rPr>
              <w:t>Couleur - Odeur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387643" w:rsidRDefault="00451951" w:rsidP="00C91991">
            <w:pPr>
              <w:pStyle w:val="OVMBTEKSTCAL10LINKS"/>
              <w:rPr>
                <w:lang w:val="fr-BE"/>
              </w:rPr>
            </w:pPr>
            <w:r w:rsidRPr="00387643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643">
              <w:rPr>
                <w:lang w:val="fr-BE"/>
              </w:rPr>
              <w:instrText xml:space="preserve"> FORMTEXT </w:instrText>
            </w:r>
            <w:r w:rsidRPr="00387643">
              <w:rPr>
                <w:lang w:val="fr-BE"/>
              </w:rPr>
            </w:r>
            <w:r w:rsidRPr="00387643">
              <w:rPr>
                <w:lang w:val="fr-BE"/>
              </w:rPr>
              <w:fldChar w:fldCharType="separate"/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lang w:val="fr-BE"/>
              </w:rPr>
              <w:fldChar w:fldCharType="end"/>
            </w:r>
          </w:p>
        </w:tc>
      </w:tr>
      <w:tr w:rsidR="00451951" w:rsidRPr="00125904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32411B" w:rsidRDefault="00451951" w:rsidP="00C91991">
            <w:pPr>
              <w:pStyle w:val="OVMBTEKSTCAL10LINKS"/>
              <w:rPr>
                <w:lang w:val="fr-BE"/>
              </w:rPr>
            </w:pPr>
            <w:r w:rsidRPr="0032411B">
              <w:rPr>
                <w:lang w:val="fr-BE"/>
              </w:rPr>
              <w:t>Emballage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387643" w:rsidRDefault="00451951" w:rsidP="00387643">
            <w:pPr>
              <w:pStyle w:val="OVMBTEKSTCAL10LINKS"/>
              <w:rPr>
                <w:lang w:val="fr-BE"/>
              </w:rPr>
            </w:pPr>
            <w:r w:rsidRPr="00387643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7643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387643">
              <w:rPr>
                <w:sz w:val="16"/>
                <w:lang w:val="fr-BE"/>
              </w:rPr>
              <w:fldChar w:fldCharType="end"/>
            </w:r>
            <w:r>
              <w:rPr>
                <w:lang w:val="fr-BE"/>
              </w:rPr>
              <w:t xml:space="preserve"> Libre, en v</w:t>
            </w:r>
            <w:r w:rsidRPr="00387643">
              <w:rPr>
                <w:lang w:val="fr-BE"/>
              </w:rPr>
              <w:t>rac</w:t>
            </w:r>
            <w:r>
              <w:rPr>
                <w:lang w:val="fr-BE"/>
              </w:rPr>
              <w:t xml:space="preserve"> </w:t>
            </w:r>
            <w:r w:rsidRPr="00387643">
              <w:rPr>
                <w:lang w:val="fr-BE"/>
              </w:rPr>
              <w:tab/>
            </w:r>
            <w:r w:rsidRPr="00387643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7643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387643">
              <w:rPr>
                <w:sz w:val="16"/>
                <w:lang w:val="fr-BE"/>
              </w:rPr>
              <w:fldChar w:fldCharType="end"/>
            </w:r>
            <w:r w:rsidRPr="00387643">
              <w:rPr>
                <w:sz w:val="16"/>
                <w:lang w:val="fr-BE"/>
              </w:rPr>
              <w:t xml:space="preserve"> </w:t>
            </w:r>
            <w:r w:rsidRPr="00387643">
              <w:rPr>
                <w:lang w:val="fr-BE"/>
              </w:rPr>
              <w:t>Big bag</w:t>
            </w:r>
            <w:r w:rsidRPr="00387643">
              <w:rPr>
                <w:lang w:val="fr-BE"/>
              </w:rPr>
              <w:tab/>
            </w:r>
            <w:r w:rsidRPr="00387643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7643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387643">
              <w:rPr>
                <w:sz w:val="16"/>
                <w:lang w:val="fr-BE"/>
              </w:rPr>
              <w:fldChar w:fldCharType="end"/>
            </w:r>
            <w:r w:rsidRPr="00387643">
              <w:rPr>
                <w:sz w:val="16"/>
                <w:lang w:val="fr-BE"/>
              </w:rPr>
              <w:t xml:space="preserve"> </w:t>
            </w:r>
            <w:r w:rsidRPr="00387643">
              <w:rPr>
                <w:lang w:val="fr-BE"/>
              </w:rPr>
              <w:t xml:space="preserve">Autre: </w:t>
            </w:r>
            <w:r w:rsidRPr="00387643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643">
              <w:rPr>
                <w:lang w:val="fr-BE"/>
              </w:rPr>
              <w:instrText xml:space="preserve"> FORMTEXT </w:instrText>
            </w:r>
            <w:r w:rsidRPr="00387643">
              <w:rPr>
                <w:lang w:val="fr-BE"/>
              </w:rPr>
            </w:r>
            <w:r w:rsidRPr="00387643">
              <w:rPr>
                <w:lang w:val="fr-BE"/>
              </w:rPr>
              <w:fldChar w:fldCharType="separate"/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rFonts w:ascii="Monaco" w:hAnsi="Monaco" w:cs="Monaco"/>
                <w:noProof/>
                <w:lang w:val="fr-BE"/>
              </w:rPr>
              <w:t> </w:t>
            </w:r>
            <w:r w:rsidRPr="00387643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Dangers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</w:tbl>
    <w:p w:rsidR="00451951" w:rsidRPr="007C7DE1" w:rsidRDefault="00451951" w:rsidP="00CA5223">
      <w:pPr>
        <w:pStyle w:val="OVMBWITREGELCAL7"/>
        <w:rPr>
          <w:sz w:val="10"/>
          <w:szCs w:val="10"/>
          <w:lang w:val="fr-B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8221"/>
      </w:tblGrid>
      <w:tr w:rsidR="00451951" w:rsidRPr="00125904">
        <w:tc>
          <w:tcPr>
            <w:tcW w:w="104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080386">
            <w:pPr>
              <w:pStyle w:val="OVMBHOOFDLCAL10VetLinks"/>
              <w:rPr>
                <w:bCs/>
                <w:lang w:val="fr-BE"/>
              </w:rPr>
            </w:pPr>
            <w:r w:rsidRPr="00166BBB">
              <w:rPr>
                <w:lang w:val="fr-BE"/>
              </w:rPr>
              <w:t xml:space="preserve">ORIGINE ET COMPOSITION </w:t>
            </w:r>
            <w:r>
              <w:rPr>
                <w:lang w:val="fr-BE"/>
              </w:rPr>
              <w:t>DU DÉCHET</w:t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Origine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Processus de production</w:t>
            </w:r>
          </w:p>
          <w:p w:rsidR="00451951" w:rsidRPr="00166BBB" w:rsidRDefault="00451951" w:rsidP="00181EF4">
            <w:pPr>
              <w:pStyle w:val="OVMBTEKSTCALL7LINKS"/>
              <w:jc w:val="left"/>
              <w:rPr>
                <w:lang w:val="fr-BE"/>
              </w:rPr>
            </w:pPr>
            <w:r w:rsidRPr="00166BBB">
              <w:rPr>
                <w:lang w:val="fr-BE"/>
              </w:rPr>
              <w:t>(description précise &amp; caractéristiques des matières premières et produits)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Composition</w:t>
            </w:r>
          </w:p>
          <w:p w:rsidR="00451951" w:rsidRPr="00166BBB" w:rsidRDefault="00451951" w:rsidP="00181EF4">
            <w:pPr>
              <w:pStyle w:val="OVMBTEKSTCALL7LINKS"/>
              <w:jc w:val="left"/>
              <w:rPr>
                <w:sz w:val="20"/>
                <w:lang w:val="fr-BE"/>
              </w:rPr>
            </w:pPr>
            <w:r w:rsidRPr="00166BBB">
              <w:rPr>
                <w:lang w:val="fr-BE"/>
              </w:rPr>
              <w:t>(substances dangereuse</w:t>
            </w:r>
            <w:r>
              <w:rPr>
                <w:lang w:val="fr-BE"/>
              </w:rPr>
              <w:t>s</w:t>
            </w:r>
            <w:r w:rsidRPr="00166BBB">
              <w:rPr>
                <w:lang w:val="fr-BE"/>
              </w:rPr>
              <w:t>)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70389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Analyse récente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6B7304">
            <w:pPr>
              <w:pStyle w:val="OVMBTEKSTCAL10LINKS"/>
              <w:tabs>
                <w:tab w:val="left" w:pos="3861"/>
                <w:tab w:val="left" w:pos="6271"/>
              </w:tabs>
              <w:rPr>
                <w:lang w:val="fr-BE"/>
              </w:rPr>
            </w:pPr>
            <w:r w:rsidRPr="00166BBB">
              <w:rPr>
                <w:lang w:val="fr-BE"/>
              </w:rPr>
              <w:t xml:space="preserve">Effectuée par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  <w:r w:rsidRPr="00166BBB">
              <w:rPr>
                <w:lang w:val="fr-BE"/>
              </w:rPr>
              <w:tab/>
              <w:t xml:space="preserve">Date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  <w:r w:rsidRPr="00166BBB">
              <w:rPr>
                <w:lang w:val="fr-BE"/>
              </w:rPr>
              <w:t xml:space="preserve">                   Annexe : </w:t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lang w:val="fr-BE"/>
              </w:rPr>
              <w:t xml:space="preserve"> oui </w:t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lang w:val="fr-BE"/>
              </w:rPr>
              <w:t xml:space="preserve"> non</w:t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Mesures de précaution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6B7304">
            <w:pPr>
              <w:pStyle w:val="OVMBTEKSTCAL10LINKS"/>
              <w:rPr>
                <w:lang w:val="fr-BE"/>
              </w:rPr>
            </w:pPr>
            <w:r>
              <w:rPr>
                <w:lang w:val="fr-BE"/>
              </w:rPr>
              <w:t>Recyclage</w:t>
            </w:r>
            <w:r w:rsidRPr="00166BBB">
              <w:rPr>
                <w:lang w:val="fr-BE"/>
              </w:rPr>
              <w:t>/</w:t>
            </w:r>
            <w:r>
              <w:rPr>
                <w:lang w:val="fr-BE"/>
              </w:rPr>
              <w:t>valorisation</w:t>
            </w:r>
            <w:r w:rsidRPr="00166BBB">
              <w:rPr>
                <w:lang w:val="fr-BE"/>
              </w:rPr>
              <w:t xml:space="preserve"> impossible ?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 xml:space="preserve">Motif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</w:tbl>
    <w:p w:rsidR="00451951" w:rsidRPr="00166BBB" w:rsidRDefault="00451951" w:rsidP="00CA5223">
      <w:pPr>
        <w:pStyle w:val="OVMBWITREGELCAL7"/>
        <w:rPr>
          <w:lang w:val="fr-B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103"/>
        <w:gridCol w:w="3118"/>
      </w:tblGrid>
      <w:tr w:rsidR="00451951" w:rsidRPr="00166BBB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HOOFDLCAL10VetLinks"/>
              <w:rPr>
                <w:bCs/>
                <w:lang w:val="fr-BE"/>
              </w:rPr>
            </w:pPr>
            <w:r>
              <w:rPr>
                <w:lang w:val="fr-BE"/>
              </w:rPr>
              <w:t>TRANSPORT</w:t>
            </w:r>
          </w:p>
        </w:tc>
      </w:tr>
      <w:tr w:rsidR="00451951" w:rsidRPr="00166BBB">
        <w:trPr>
          <w:trHeight w:val="282"/>
        </w:trPr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D17AB6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Cont</w:t>
            </w:r>
            <w:r>
              <w:rPr>
                <w:lang w:val="fr-BE"/>
              </w:rPr>
              <w:t>eneur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760756">
            <w:pPr>
              <w:pStyle w:val="OVMBTEKSTCAL10LINKS"/>
              <w:tabs>
                <w:tab w:val="left" w:pos="1451"/>
                <w:tab w:val="left" w:pos="2869"/>
              </w:tabs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 w:rsidRPr="00166BBB">
              <w:rPr>
                <w:lang w:val="fr-BE"/>
              </w:rPr>
              <w:t xml:space="preserve">Ouvert         </w:t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 w:rsidRPr="00166BBB">
              <w:rPr>
                <w:lang w:val="fr-BE"/>
              </w:rPr>
              <w:t xml:space="preserve">Fermé         </w:t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>
              <w:rPr>
                <w:lang w:val="fr-BE"/>
              </w:rPr>
              <w:t>Conteneur drainant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 xml:space="preserve">Nombre m³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rFonts w:ascii="Monaco" w:hAnsi="Monaco" w:cs="Monaco"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70389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Autre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387643">
            <w:pPr>
              <w:pStyle w:val="OVMBTEKSTCAL10LINKS"/>
              <w:tabs>
                <w:tab w:val="left" w:pos="1451"/>
                <w:tab w:val="left" w:pos="2869"/>
              </w:tabs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>
              <w:rPr>
                <w:lang w:val="fr-BE"/>
              </w:rPr>
              <w:t>Semi-remorque vrac</w:t>
            </w:r>
            <w:r w:rsidRPr="00166BBB">
              <w:rPr>
                <w:lang w:val="fr-BE"/>
              </w:rPr>
              <w:tab/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>
              <w:rPr>
                <w:lang w:val="fr-BE"/>
              </w:rPr>
              <w:t>Semi-remorque pulvé</w:t>
            </w:r>
            <w:r w:rsidRPr="00166BBB">
              <w:rPr>
                <w:lang w:val="fr-BE"/>
              </w:rPr>
              <w:tab/>
            </w:r>
            <w:r w:rsidRPr="00166BBB">
              <w:rPr>
                <w:sz w:val="16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66BBB">
              <w:rPr>
                <w:sz w:val="16"/>
                <w:lang w:val="fr-BE"/>
              </w:rPr>
              <w:instrText xml:space="preserve"> FORMCHECKBOX </w:instrText>
            </w:r>
            <w:r w:rsidR="007F21F5">
              <w:rPr>
                <w:sz w:val="16"/>
                <w:lang w:val="fr-BE"/>
              </w:rPr>
            </w:r>
            <w:r w:rsidR="007F21F5">
              <w:rPr>
                <w:sz w:val="16"/>
                <w:lang w:val="fr-BE"/>
              </w:rPr>
              <w:fldChar w:fldCharType="separate"/>
            </w:r>
            <w:r w:rsidRPr="00166BBB">
              <w:rPr>
                <w:sz w:val="16"/>
                <w:lang w:val="fr-BE"/>
              </w:rPr>
              <w:fldChar w:fldCharType="end"/>
            </w:r>
            <w:r w:rsidRPr="00166BBB">
              <w:rPr>
                <w:sz w:val="16"/>
                <w:lang w:val="fr-BE"/>
              </w:rPr>
              <w:t xml:space="preserve"> </w:t>
            </w:r>
            <w:r w:rsidRPr="00166BBB">
              <w:rPr>
                <w:lang w:val="fr-BE"/>
              </w:rPr>
              <w:t xml:space="preserve">Autre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</w:tbl>
    <w:p w:rsidR="00451951" w:rsidRPr="00166BBB" w:rsidRDefault="00451951" w:rsidP="00CA5223">
      <w:pPr>
        <w:pStyle w:val="OVMBWITREGELCAL7"/>
        <w:rPr>
          <w:lang w:val="fr-B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969"/>
        <w:gridCol w:w="4252"/>
      </w:tblGrid>
      <w:tr w:rsidR="00451951" w:rsidRPr="00166BBB"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1951" w:rsidRPr="00166BBB" w:rsidRDefault="00451951" w:rsidP="00C91991">
            <w:pPr>
              <w:pStyle w:val="OVMBHOOFDLCAL10VetLinks"/>
              <w:rPr>
                <w:lang w:val="fr-BE"/>
              </w:rPr>
            </w:pPr>
            <w:r w:rsidRPr="00166BBB">
              <w:rPr>
                <w:lang w:val="fr-BE"/>
              </w:rPr>
              <w:t>DÉCLARATIONS</w:t>
            </w:r>
          </w:p>
        </w:tc>
      </w:tr>
      <w:tr w:rsidR="00451951" w:rsidRPr="0070389B">
        <w:tc>
          <w:tcPr>
            <w:tcW w:w="1045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 xml:space="preserve">Par la </w:t>
            </w:r>
            <w:r w:rsidR="00125904">
              <w:rPr>
                <w:lang w:val="fr-BE"/>
              </w:rPr>
              <w:t>présente, le CNC</w:t>
            </w:r>
            <w:r w:rsidRPr="00166BBB">
              <w:rPr>
                <w:lang w:val="fr-BE"/>
              </w:rPr>
              <w:t xml:space="preserve"> / le Producteur (*) déclare :</w:t>
            </w:r>
          </w:p>
          <w:p w:rsidR="00451951" w:rsidRPr="00166BBB" w:rsidRDefault="00451951" w:rsidP="00C91991">
            <w:pPr>
              <w:pStyle w:val="OVMBTEKSTCAL10LINKS"/>
              <w:ind w:left="284"/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t xml:space="preserve">- </w:t>
            </w:r>
            <w:r>
              <w:rPr>
                <w:sz w:val="16"/>
                <w:lang w:val="fr-BE"/>
              </w:rPr>
              <w:t>A</w:t>
            </w:r>
            <w:r w:rsidRPr="00166BBB">
              <w:rPr>
                <w:lang w:val="fr-BE"/>
              </w:rPr>
              <w:t>voir complété dûment et complètement le présent formulaire.</w:t>
            </w:r>
          </w:p>
          <w:p w:rsidR="00451951" w:rsidRPr="00166BBB" w:rsidRDefault="00451951" w:rsidP="0012392E">
            <w:pPr>
              <w:pStyle w:val="OVMBTEKSTCAL10LINKS"/>
              <w:ind w:left="284"/>
              <w:rPr>
                <w:lang w:val="fr-BE"/>
              </w:rPr>
            </w:pPr>
            <w:r w:rsidRPr="00166BBB">
              <w:rPr>
                <w:sz w:val="16"/>
                <w:lang w:val="fr-BE"/>
              </w:rPr>
              <w:t xml:space="preserve">- </w:t>
            </w:r>
            <w:r>
              <w:rPr>
                <w:lang w:val="fr-BE"/>
              </w:rPr>
              <w:t>A</w:t>
            </w:r>
            <w:r w:rsidRPr="00166BBB">
              <w:rPr>
                <w:lang w:val="fr-BE"/>
              </w:rPr>
              <w:t xml:space="preserve">voir pris connaissance des conditions mentionnées au verso et </w:t>
            </w:r>
            <w:r>
              <w:rPr>
                <w:lang w:val="fr-BE"/>
              </w:rPr>
              <w:t>d’</w:t>
            </w:r>
            <w:r w:rsidRPr="00166BBB">
              <w:rPr>
                <w:lang w:val="fr-BE"/>
              </w:rPr>
              <w:t xml:space="preserve">en accepter les termes.  </w:t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12392E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Nom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bCs/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Fonction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bCs/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  <w:tr w:rsidR="00451951" w:rsidRPr="00166BBB"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>Signature</w:t>
            </w:r>
          </w:p>
        </w:tc>
        <w:bookmarkStart w:id="1" w:name="Text1"/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951" w:rsidRPr="00166BBB" w:rsidRDefault="00451951" w:rsidP="00C91991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  <w:bookmarkEnd w:id="1"/>
          </w:p>
          <w:p w:rsidR="00451951" w:rsidRPr="00166BBB" w:rsidRDefault="00451951" w:rsidP="00C91991">
            <w:pPr>
              <w:pStyle w:val="OVMBTEKSTCAL10LINKS"/>
              <w:rPr>
                <w:bCs/>
                <w:lang w:val="fr-B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1951" w:rsidRPr="00166BBB" w:rsidRDefault="00451951" w:rsidP="0012392E">
            <w:pPr>
              <w:pStyle w:val="OVMBTEKSTCAL10LINKS"/>
              <w:rPr>
                <w:lang w:val="fr-BE"/>
              </w:rPr>
            </w:pPr>
            <w:r w:rsidRPr="00166BBB">
              <w:rPr>
                <w:lang w:val="fr-BE"/>
              </w:rPr>
              <w:t xml:space="preserve">Date : </w:t>
            </w:r>
            <w:r w:rsidRPr="00166BBB">
              <w:rPr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BBB">
              <w:rPr>
                <w:lang w:val="fr-BE"/>
              </w:rPr>
              <w:instrText xml:space="preserve"> FORMTEXT </w:instrText>
            </w:r>
            <w:r w:rsidRPr="00166BBB">
              <w:rPr>
                <w:lang w:val="fr-BE"/>
              </w:rPr>
            </w:r>
            <w:r w:rsidRPr="00166BBB">
              <w:rPr>
                <w:lang w:val="fr-BE"/>
              </w:rPr>
              <w:fldChar w:fldCharType="separate"/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rFonts w:ascii="Monaco" w:hAnsi="Monaco" w:cs="Monaco"/>
                <w:noProof/>
                <w:lang w:val="fr-BE"/>
              </w:rPr>
              <w:t> </w:t>
            </w:r>
            <w:r w:rsidRPr="00166BBB">
              <w:rPr>
                <w:lang w:val="fr-BE"/>
              </w:rPr>
              <w:fldChar w:fldCharType="end"/>
            </w:r>
          </w:p>
        </w:tc>
      </w:tr>
    </w:tbl>
    <w:p w:rsidR="00451951" w:rsidRPr="00166BBB" w:rsidRDefault="00451951" w:rsidP="00CA5223">
      <w:pPr>
        <w:pStyle w:val="OVMBHOOFDLCAL14VETLINKS"/>
        <w:rPr>
          <w:sz w:val="2"/>
          <w:lang w:val="fr-BE"/>
        </w:rPr>
        <w:sectPr w:rsidR="00451951" w:rsidRPr="00166BBB" w:rsidSect="007C7DE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" w:right="851" w:bottom="289" w:left="851" w:header="142" w:footer="0" w:gutter="0"/>
          <w:paperSrc w:first="7" w:other="7"/>
          <w:cols w:space="708"/>
          <w:titlePg/>
          <w:docGrid w:linePitch="360"/>
        </w:sectPr>
      </w:pPr>
    </w:p>
    <w:p w:rsidR="00451951" w:rsidRDefault="00451951" w:rsidP="00CA5223">
      <w:pPr>
        <w:pStyle w:val="OVMBWITREGELCAL7"/>
        <w:rPr>
          <w:rFonts w:ascii="Calibri" w:hAnsi="Calibri"/>
          <w:sz w:val="20"/>
          <w:lang w:val="fr-BE"/>
        </w:rPr>
      </w:pPr>
      <w:r w:rsidRPr="00166BBB">
        <w:rPr>
          <w:rFonts w:ascii="Calibri" w:hAnsi="Calibri"/>
          <w:sz w:val="20"/>
          <w:lang w:val="fr-BE"/>
        </w:rPr>
        <w:lastRenderedPageBreak/>
        <w:t xml:space="preserve">(*) Biffer la mention inutile  </w:t>
      </w:r>
    </w:p>
    <w:p w:rsidR="00451951" w:rsidRPr="002F2B9A" w:rsidRDefault="00451951" w:rsidP="00CA5223">
      <w:pPr>
        <w:pStyle w:val="OVMBWITREGELCAL7"/>
        <w:rPr>
          <w:rFonts w:ascii="Calibri" w:hAnsi="Calibri"/>
          <w:sz w:val="8"/>
          <w:lang w:val="fr-BE"/>
        </w:rPr>
      </w:pPr>
    </w:p>
    <w:p w:rsidR="00451951" w:rsidRPr="00166BBB" w:rsidRDefault="00451951" w:rsidP="002C3B73">
      <w:pPr>
        <w:rPr>
          <w:rFonts w:ascii="Calibri" w:hAnsi="Calibri"/>
          <w:b/>
          <w:lang w:val="fr-BE"/>
        </w:rPr>
      </w:pPr>
      <w:r w:rsidRPr="00166BBB">
        <w:rPr>
          <w:rFonts w:ascii="Calibri" w:hAnsi="Calibri"/>
          <w:b/>
          <w:lang w:val="fr-BE"/>
        </w:rPr>
        <w:lastRenderedPageBreak/>
        <w:t xml:space="preserve">Conditions générales d’acceptation </w:t>
      </w:r>
    </w:p>
    <w:p w:rsidR="00451951" w:rsidRPr="00166BBB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Le Producteur</w:t>
      </w:r>
      <w:r w:rsidRPr="00166BBB">
        <w:rPr>
          <w:rFonts w:ascii="Calibri" w:hAnsi="Calibri"/>
          <w:lang w:val="fr-BE"/>
        </w:rPr>
        <w:t>/</w:t>
      </w:r>
      <w:r w:rsidR="00125904">
        <w:rPr>
          <w:rFonts w:ascii="Calibri" w:hAnsi="Calibri"/>
          <w:lang w:val="fr-BE"/>
        </w:rPr>
        <w:t>le CNC</w:t>
      </w:r>
      <w:r w:rsidRPr="00166BBB">
        <w:rPr>
          <w:rFonts w:ascii="Calibri" w:hAnsi="Calibri"/>
          <w:lang w:val="fr-BE"/>
        </w:rPr>
        <w:t xml:space="preserve"> confirme qu’aucune interdiction de déversage ne s’applique aux déchets en vertu du Materialendecreet (</w:t>
      </w:r>
      <w:r w:rsidRPr="00474B13">
        <w:rPr>
          <w:rFonts w:ascii="Calibri" w:hAnsi="Calibri"/>
          <w:i/>
          <w:lang w:val="fr-BE"/>
        </w:rPr>
        <w:t>Décret matériaux</w:t>
      </w:r>
      <w:r w:rsidRPr="00166BBB">
        <w:rPr>
          <w:rFonts w:ascii="Calibri" w:hAnsi="Calibri"/>
          <w:lang w:val="fr-BE"/>
        </w:rPr>
        <w:t xml:space="preserve">), et </w:t>
      </w:r>
      <w:r>
        <w:rPr>
          <w:rFonts w:ascii="Calibri" w:hAnsi="Calibri"/>
          <w:lang w:val="fr-BE"/>
        </w:rPr>
        <w:t xml:space="preserve">de </w:t>
      </w:r>
      <w:r w:rsidRPr="00166BBB">
        <w:rPr>
          <w:rFonts w:ascii="Calibri" w:hAnsi="Calibri"/>
          <w:lang w:val="fr-BE"/>
        </w:rPr>
        <w:t>ses arrêtés d’exécution VLAREM II, VLAREMA et autres législation</w:t>
      </w:r>
      <w:r>
        <w:rPr>
          <w:rFonts w:ascii="Calibri" w:hAnsi="Calibri"/>
          <w:lang w:val="fr-BE"/>
        </w:rPr>
        <w:t>s</w:t>
      </w:r>
      <w:r w:rsidRPr="00166BBB">
        <w:rPr>
          <w:rFonts w:ascii="Calibri" w:hAnsi="Calibri"/>
          <w:lang w:val="fr-BE"/>
        </w:rPr>
        <w:t xml:space="preserve"> en vigueur. Le Producteur/l</w:t>
      </w:r>
      <w:r w:rsidR="00125904">
        <w:rPr>
          <w:rFonts w:ascii="Calibri" w:hAnsi="Calibri"/>
          <w:lang w:val="fr-BE"/>
        </w:rPr>
        <w:t>e CNC</w:t>
      </w:r>
      <w:r w:rsidRPr="00166BBB">
        <w:rPr>
          <w:rFonts w:ascii="Calibri" w:hAnsi="Calibri"/>
          <w:lang w:val="fr-BE"/>
        </w:rPr>
        <w:t xml:space="preserve"> confirme que l’</w:t>
      </w:r>
      <w:r>
        <w:rPr>
          <w:rFonts w:ascii="Calibri" w:hAnsi="Calibri"/>
          <w:lang w:val="fr-BE"/>
        </w:rPr>
        <w:t>O</w:t>
      </w:r>
      <w:r w:rsidRPr="00166BBB">
        <w:rPr>
          <w:rFonts w:ascii="Calibri" w:hAnsi="Calibri"/>
          <w:lang w:val="fr-BE"/>
        </w:rPr>
        <w:t xml:space="preserve">ffice </w:t>
      </w:r>
      <w:r>
        <w:rPr>
          <w:rFonts w:ascii="Calibri" w:hAnsi="Calibri"/>
          <w:lang w:val="fr-BE"/>
        </w:rPr>
        <w:t xml:space="preserve">flamand </w:t>
      </w:r>
      <w:r w:rsidRPr="00166BBB">
        <w:rPr>
          <w:rFonts w:ascii="Calibri" w:hAnsi="Calibri"/>
          <w:lang w:val="fr-BE"/>
        </w:rPr>
        <w:t>des déchets  (OVAM)</w:t>
      </w:r>
      <w:r>
        <w:rPr>
          <w:rFonts w:ascii="Calibri" w:hAnsi="Calibri"/>
          <w:lang w:val="fr-BE"/>
        </w:rPr>
        <w:t xml:space="preserve"> n’interdit pas le déversage des</w:t>
      </w:r>
      <w:r w:rsidRPr="00166BBB">
        <w:rPr>
          <w:rFonts w:ascii="Calibri" w:hAnsi="Calibri"/>
          <w:lang w:val="fr-BE"/>
        </w:rPr>
        <w:t xml:space="preserve"> déchets.</w:t>
      </w:r>
    </w:p>
    <w:p w:rsidR="00451951" w:rsidRPr="00166BBB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strike/>
          <w:lang w:val="fr-BE"/>
        </w:rPr>
      </w:pPr>
      <w:r w:rsidRPr="00166BBB">
        <w:rPr>
          <w:rFonts w:ascii="Calibri" w:hAnsi="Calibri"/>
          <w:lang w:val="fr-BE"/>
        </w:rPr>
        <w:t>Les déchets toxiques ne peuvent pas être déchargés sur le site de l’OVMB NV (en abrégé OVMB).</w:t>
      </w:r>
    </w:p>
    <w:p w:rsidR="00451951" w:rsidRPr="00166BBB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166BBB">
        <w:rPr>
          <w:rFonts w:ascii="Calibri" w:hAnsi="Calibri"/>
          <w:lang w:val="fr-BE"/>
        </w:rPr>
        <w:t xml:space="preserve">Toute responsabilité résultant du fait que des déchets toxiques </w:t>
      </w:r>
      <w:r>
        <w:rPr>
          <w:rFonts w:ascii="Calibri" w:hAnsi="Calibri"/>
          <w:lang w:val="fr-BE"/>
        </w:rPr>
        <w:t>auraient</w:t>
      </w:r>
      <w:r w:rsidRPr="00166BBB">
        <w:rPr>
          <w:rFonts w:ascii="Calibri" w:hAnsi="Calibri"/>
          <w:lang w:val="fr-BE"/>
        </w:rPr>
        <w:t xml:space="preserve"> quand même été déchargés, sera intégralement</w:t>
      </w:r>
      <w:r>
        <w:rPr>
          <w:rFonts w:ascii="Calibri" w:hAnsi="Calibri"/>
          <w:lang w:val="fr-BE"/>
        </w:rPr>
        <w:t xml:space="preserve"> assumée par le Produc</w:t>
      </w:r>
      <w:r w:rsidRPr="00166BBB">
        <w:rPr>
          <w:rFonts w:ascii="Calibri" w:hAnsi="Calibri"/>
          <w:lang w:val="fr-BE"/>
        </w:rPr>
        <w:t>teur/</w:t>
      </w:r>
      <w:r w:rsidR="00125904">
        <w:rPr>
          <w:rFonts w:ascii="Calibri" w:hAnsi="Calibri"/>
          <w:lang w:val="fr-BE"/>
        </w:rPr>
        <w:t>le CNC</w:t>
      </w:r>
      <w:r w:rsidRPr="00166BBB">
        <w:rPr>
          <w:rFonts w:ascii="Calibri" w:hAnsi="Calibri"/>
          <w:lang w:val="fr-BE"/>
        </w:rPr>
        <w:t>. Tous les frais en découlant, par ex. frais d’analyse, frais de justice, frais pour l’enlèvement de déchets toxiques et de déchets toxiques contaminés de nos terrains, seront intégralement à la charge du Producteur/l</w:t>
      </w:r>
      <w:r w:rsidR="00125904">
        <w:rPr>
          <w:rFonts w:ascii="Calibri" w:hAnsi="Calibri"/>
          <w:lang w:val="fr-BE"/>
        </w:rPr>
        <w:t>e CNC</w:t>
      </w:r>
      <w:r w:rsidRPr="00166BBB">
        <w:rPr>
          <w:rFonts w:ascii="Calibri" w:hAnsi="Calibri"/>
          <w:lang w:val="fr-BE"/>
        </w:rPr>
        <w:t>.</w:t>
      </w:r>
    </w:p>
    <w:p w:rsidR="00451951" w:rsidRPr="008E4F44" w:rsidRDefault="00125904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Le Producteur/le CNC</w:t>
      </w:r>
      <w:r w:rsidR="00451951" w:rsidRPr="00166BBB">
        <w:rPr>
          <w:rFonts w:ascii="Calibri" w:hAnsi="Calibri"/>
          <w:lang w:val="fr-BE"/>
        </w:rPr>
        <w:t xml:space="preserve"> est tenu de fournir à l’OVMB une description de la nature, </w:t>
      </w:r>
      <w:r w:rsidR="00451951">
        <w:rPr>
          <w:rFonts w:ascii="Calibri" w:hAnsi="Calibri"/>
          <w:lang w:val="fr-BE"/>
        </w:rPr>
        <w:t xml:space="preserve">de </w:t>
      </w:r>
      <w:r w:rsidR="00451951" w:rsidRPr="00166BBB">
        <w:rPr>
          <w:rFonts w:ascii="Calibri" w:hAnsi="Calibri"/>
          <w:lang w:val="fr-BE"/>
        </w:rPr>
        <w:t xml:space="preserve">la composition, </w:t>
      </w:r>
      <w:r w:rsidR="00451951">
        <w:rPr>
          <w:rFonts w:ascii="Calibri" w:hAnsi="Calibri"/>
          <w:lang w:val="fr-BE"/>
        </w:rPr>
        <w:t xml:space="preserve">de </w:t>
      </w:r>
      <w:r w:rsidR="00451951" w:rsidRPr="00166BBB">
        <w:rPr>
          <w:rFonts w:ascii="Calibri" w:hAnsi="Calibri"/>
          <w:lang w:val="fr-BE"/>
        </w:rPr>
        <w:t xml:space="preserve">la quantité probable, </w:t>
      </w:r>
      <w:r w:rsidR="00451951">
        <w:rPr>
          <w:rFonts w:ascii="Calibri" w:hAnsi="Calibri"/>
          <w:lang w:val="fr-BE"/>
        </w:rPr>
        <w:t xml:space="preserve">de </w:t>
      </w:r>
      <w:r w:rsidR="00451951" w:rsidRPr="00166BBB">
        <w:rPr>
          <w:rFonts w:ascii="Calibri" w:hAnsi="Calibri"/>
          <w:lang w:val="fr-BE"/>
        </w:rPr>
        <w:t xml:space="preserve">l’origine et une identification univoque du producteur des déchets. Si l’OVMB l’estime nécessaire, </w:t>
      </w:r>
      <w:r w:rsidR="00451951">
        <w:rPr>
          <w:rFonts w:ascii="Calibri" w:hAnsi="Calibri"/>
          <w:lang w:val="fr-BE"/>
        </w:rPr>
        <w:t>elle</w:t>
      </w:r>
      <w:r w:rsidR="00451951" w:rsidRPr="00166BBB">
        <w:rPr>
          <w:rFonts w:ascii="Calibri" w:hAnsi="Calibri"/>
          <w:lang w:val="fr-BE"/>
        </w:rPr>
        <w:t xml:space="preserve"> peut à tout moment demander des information</w:t>
      </w:r>
      <w:r w:rsidR="00451951">
        <w:rPr>
          <w:rFonts w:ascii="Calibri" w:hAnsi="Calibri"/>
          <w:lang w:val="fr-BE"/>
        </w:rPr>
        <w:t>s</w:t>
      </w:r>
      <w:r w:rsidR="00451951" w:rsidRPr="00166BBB">
        <w:rPr>
          <w:rFonts w:ascii="Calibri" w:hAnsi="Calibri"/>
          <w:lang w:val="fr-BE"/>
        </w:rPr>
        <w:t xml:space="preserve"> supp</w:t>
      </w:r>
      <w:r w:rsidR="00451951">
        <w:rPr>
          <w:rFonts w:ascii="Calibri" w:hAnsi="Calibri"/>
          <w:lang w:val="fr-BE"/>
        </w:rPr>
        <w:t>lémentai</w:t>
      </w:r>
      <w:r w:rsidR="00451951" w:rsidRPr="00166BBB">
        <w:rPr>
          <w:rFonts w:ascii="Calibri" w:hAnsi="Calibri"/>
          <w:lang w:val="fr-BE"/>
        </w:rPr>
        <w:t>res au Producteur/</w:t>
      </w:r>
      <w:r>
        <w:rPr>
          <w:rFonts w:ascii="Calibri" w:hAnsi="Calibri"/>
          <w:lang w:val="fr-BE"/>
        </w:rPr>
        <w:t>au CNC</w:t>
      </w:r>
      <w:r w:rsidR="00451951" w:rsidRPr="00166BBB">
        <w:rPr>
          <w:rFonts w:ascii="Calibri" w:hAnsi="Calibri"/>
          <w:lang w:val="fr-BE"/>
        </w:rPr>
        <w:t xml:space="preserve">. Si celui-ci transmet à l’OVMB des informations insuffisantes ou incorrectes quant aux déchets </w:t>
      </w:r>
      <w:r w:rsidR="00451951">
        <w:rPr>
          <w:rFonts w:ascii="Calibri" w:hAnsi="Calibri"/>
          <w:lang w:val="fr-BE"/>
        </w:rPr>
        <w:t>déchargés</w:t>
      </w:r>
      <w:r w:rsidR="00451951" w:rsidRPr="00166BBB">
        <w:rPr>
          <w:rFonts w:ascii="Calibri" w:hAnsi="Calibri"/>
          <w:lang w:val="fr-BE"/>
        </w:rPr>
        <w:t xml:space="preserve"> et si suite à ce fait, l’OVMB commet une infraction à son permis d’environnement, le Producteur/ </w:t>
      </w:r>
      <w:r>
        <w:rPr>
          <w:rFonts w:ascii="Calibri" w:hAnsi="Calibri"/>
          <w:lang w:val="fr-BE"/>
        </w:rPr>
        <w:t>le CNC</w:t>
      </w:r>
      <w:r w:rsidR="00451951" w:rsidRPr="00166BBB">
        <w:rPr>
          <w:rFonts w:ascii="Calibri" w:hAnsi="Calibri"/>
          <w:lang w:val="fr-BE"/>
        </w:rPr>
        <w:t xml:space="preserve">  pourra en être </w:t>
      </w:r>
      <w:r w:rsidR="00451951">
        <w:rPr>
          <w:rFonts w:ascii="Calibri" w:hAnsi="Calibri"/>
          <w:lang w:val="fr-BE"/>
        </w:rPr>
        <w:t>tenu pour responsable et l’OV</w:t>
      </w:r>
      <w:r w:rsidR="00451951" w:rsidRPr="00166BBB">
        <w:rPr>
          <w:rFonts w:ascii="Calibri" w:hAnsi="Calibri"/>
          <w:lang w:val="fr-BE"/>
        </w:rPr>
        <w:t>M</w:t>
      </w:r>
      <w:r w:rsidR="00451951">
        <w:rPr>
          <w:rFonts w:ascii="Calibri" w:hAnsi="Calibri"/>
          <w:lang w:val="fr-BE"/>
        </w:rPr>
        <w:t>B</w:t>
      </w:r>
      <w:r w:rsidR="00451951" w:rsidRPr="00166BBB">
        <w:rPr>
          <w:rFonts w:ascii="Calibri" w:hAnsi="Calibri"/>
          <w:lang w:val="fr-BE"/>
        </w:rPr>
        <w:t xml:space="preserve"> pourra </w:t>
      </w:r>
      <w:r w:rsidR="00451951">
        <w:rPr>
          <w:rFonts w:ascii="Calibri" w:hAnsi="Calibri"/>
          <w:lang w:val="fr-BE"/>
        </w:rPr>
        <w:t xml:space="preserve">lui </w:t>
      </w:r>
      <w:r w:rsidR="00451951" w:rsidRPr="008E4F44">
        <w:rPr>
          <w:rFonts w:ascii="Calibri" w:hAnsi="Calibri"/>
          <w:lang w:val="fr-BE"/>
        </w:rPr>
        <w:t xml:space="preserve">réclamer tous les frais et dommages </w:t>
      </w:r>
      <w:r w:rsidR="00451951">
        <w:rPr>
          <w:rFonts w:ascii="Calibri" w:hAnsi="Calibri"/>
          <w:lang w:val="fr-BE"/>
        </w:rPr>
        <w:t>qui en résultent</w:t>
      </w:r>
      <w:r w:rsidR="00451951" w:rsidRPr="008E4F44">
        <w:rPr>
          <w:rFonts w:ascii="Calibri" w:hAnsi="Calibri"/>
          <w:lang w:val="fr-BE"/>
        </w:rPr>
        <w:t>.</w:t>
      </w:r>
    </w:p>
    <w:p w:rsidR="00451951" w:rsidRPr="00AE26F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AE26F5">
        <w:rPr>
          <w:rFonts w:ascii="Calibri" w:hAnsi="Calibri"/>
          <w:lang w:val="fr-BE"/>
        </w:rPr>
        <w:t>L’OVMB se réserve le droit de refuser tout déchet</w:t>
      </w:r>
      <w:r w:rsidRPr="00E3368A">
        <w:rPr>
          <w:rFonts w:ascii="Calibri" w:hAnsi="Calibri"/>
          <w:lang w:val="fr-BE"/>
        </w:rPr>
        <w:t xml:space="preserve"> </w:t>
      </w:r>
      <w:r w:rsidRPr="00AE26F5">
        <w:rPr>
          <w:rFonts w:ascii="Calibri" w:hAnsi="Calibri"/>
          <w:lang w:val="fr-BE"/>
        </w:rPr>
        <w:t>lors du dépôt</w:t>
      </w:r>
      <w:r w:rsidRPr="00AE26F5" w:rsidDel="00E3368A">
        <w:rPr>
          <w:rFonts w:ascii="Calibri" w:hAnsi="Calibri"/>
          <w:lang w:val="fr-BE"/>
        </w:rPr>
        <w:t xml:space="preserve"> </w:t>
      </w:r>
      <w:r w:rsidRPr="00AE26F5">
        <w:rPr>
          <w:rFonts w:ascii="Calibri" w:hAnsi="Calibri"/>
          <w:lang w:val="fr-BE"/>
        </w:rPr>
        <w:t>si, conformément à l’avis du labo</w:t>
      </w:r>
      <w:r>
        <w:rPr>
          <w:rFonts w:ascii="Calibri" w:hAnsi="Calibri"/>
          <w:lang w:val="fr-BE"/>
        </w:rPr>
        <w:t>ratoire</w:t>
      </w:r>
      <w:r w:rsidRPr="00AE26F5">
        <w:rPr>
          <w:rFonts w:ascii="Calibri" w:hAnsi="Calibri"/>
          <w:lang w:val="fr-BE"/>
        </w:rPr>
        <w:t xml:space="preserve"> de l’OVMB ou sur la base </w:t>
      </w:r>
      <w:r>
        <w:rPr>
          <w:rFonts w:ascii="Calibri" w:hAnsi="Calibri"/>
          <w:lang w:val="fr-BE"/>
        </w:rPr>
        <w:t>du</w:t>
      </w:r>
      <w:r w:rsidRPr="00AE26F5">
        <w:rPr>
          <w:rFonts w:ascii="Calibri" w:hAnsi="Calibri"/>
          <w:lang w:val="fr-BE"/>
        </w:rPr>
        <w:t xml:space="preserve"> rapport </w:t>
      </w:r>
      <w:r>
        <w:rPr>
          <w:rFonts w:ascii="Calibri" w:hAnsi="Calibri"/>
          <w:lang w:val="fr-BE"/>
        </w:rPr>
        <w:t>d’un</w:t>
      </w:r>
      <w:r w:rsidRPr="00AE26F5">
        <w:rPr>
          <w:rFonts w:ascii="Calibri" w:hAnsi="Calibri"/>
          <w:lang w:val="fr-BE"/>
        </w:rPr>
        <w:t xml:space="preserve"> laboratoire externe, ,il peut être </w:t>
      </w:r>
      <w:r w:rsidRPr="00813FB2">
        <w:rPr>
          <w:rFonts w:ascii="Calibri" w:hAnsi="Calibri"/>
          <w:lang w:val="fr-BE"/>
        </w:rPr>
        <w:t>supposé que les déchets en question sont encombrants et/ou que par leur nature, origine et/ou composition des déchets visés par le numéro du flux de déchets, ils sont divergents. Tous frais découlant de telle situation sont à charge du Producteur/</w:t>
      </w:r>
      <w:r w:rsidR="00125904">
        <w:rPr>
          <w:rFonts w:ascii="Calibri" w:hAnsi="Calibri"/>
          <w:lang w:val="fr-BE"/>
        </w:rPr>
        <w:t>du CNC</w:t>
      </w:r>
      <w:r w:rsidRPr="00813FB2">
        <w:rPr>
          <w:rFonts w:ascii="Calibri" w:hAnsi="Calibri"/>
          <w:lang w:val="fr-BE"/>
        </w:rPr>
        <w:t>.</w:t>
      </w:r>
      <w:r w:rsidRPr="00AE26F5">
        <w:rPr>
          <w:rFonts w:ascii="Calibri" w:hAnsi="Calibri"/>
          <w:lang w:val="fr-BE"/>
        </w:rPr>
        <w:t xml:space="preserve">  </w:t>
      </w:r>
    </w:p>
    <w:p w:rsidR="00451951" w:rsidRPr="00AE26F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AE26F5">
        <w:rPr>
          <w:rFonts w:ascii="Calibri" w:hAnsi="Calibri"/>
          <w:lang w:val="fr-BE"/>
        </w:rPr>
        <w:t>Le Producteur/</w:t>
      </w:r>
      <w:r w:rsidR="00125904">
        <w:rPr>
          <w:rFonts w:ascii="Calibri" w:hAnsi="Calibri"/>
          <w:lang w:val="fr-BE"/>
        </w:rPr>
        <w:t>le CNC</w:t>
      </w:r>
      <w:r w:rsidRPr="00AE26F5">
        <w:rPr>
          <w:rFonts w:ascii="Calibri" w:hAnsi="Calibri"/>
          <w:lang w:val="fr-BE"/>
        </w:rPr>
        <w:t xml:space="preserve"> est tenu de vérifier que le transport, </w:t>
      </w:r>
      <w:r>
        <w:rPr>
          <w:rFonts w:ascii="Calibri" w:hAnsi="Calibri"/>
          <w:lang w:val="fr-BE"/>
        </w:rPr>
        <w:t>l’emballage et l’étiquetage ré</w:t>
      </w:r>
      <w:r w:rsidRPr="00AE26F5">
        <w:rPr>
          <w:rFonts w:ascii="Calibri" w:hAnsi="Calibri"/>
          <w:lang w:val="fr-BE"/>
        </w:rPr>
        <w:t>pond</w:t>
      </w:r>
      <w:r>
        <w:rPr>
          <w:rFonts w:ascii="Calibri" w:hAnsi="Calibri"/>
          <w:lang w:val="fr-BE"/>
        </w:rPr>
        <w:t>ent</w:t>
      </w:r>
      <w:r w:rsidRPr="00AE26F5">
        <w:rPr>
          <w:rFonts w:ascii="Calibri" w:hAnsi="Calibri"/>
          <w:lang w:val="fr-BE"/>
        </w:rPr>
        <w:t xml:space="preserve"> à toutes les prescriptions et dispositions au niveau de la réglementation ADR et des dispos</w:t>
      </w:r>
      <w:r>
        <w:rPr>
          <w:rFonts w:ascii="Calibri" w:hAnsi="Calibri"/>
          <w:lang w:val="fr-BE"/>
        </w:rPr>
        <w:t>i</w:t>
      </w:r>
      <w:r w:rsidRPr="00AE26F5">
        <w:rPr>
          <w:rFonts w:ascii="Calibri" w:hAnsi="Calibri"/>
          <w:lang w:val="fr-BE"/>
        </w:rPr>
        <w:t>tions du VLAREMA (telles que les obligations par rapport au formulaire d’identification complété</w:t>
      </w:r>
      <w:r w:rsidRPr="00E3368A"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lang w:val="fr-BE"/>
        </w:rPr>
        <w:t>correctement</w:t>
      </w:r>
      <w:r w:rsidRPr="00AE26F5">
        <w:rPr>
          <w:rFonts w:ascii="Calibri" w:hAnsi="Calibri"/>
          <w:lang w:val="fr-BE"/>
        </w:rPr>
        <w:t xml:space="preserve"> et rem</w:t>
      </w:r>
      <w:r>
        <w:rPr>
          <w:rFonts w:ascii="Calibri" w:hAnsi="Calibri"/>
          <w:lang w:val="fr-BE"/>
        </w:rPr>
        <w:t>is par chargement).</w:t>
      </w:r>
    </w:p>
    <w:p w:rsidR="00451951" w:rsidRPr="009B329B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AE26F5">
        <w:rPr>
          <w:rFonts w:ascii="Calibri" w:hAnsi="Calibri"/>
          <w:lang w:val="fr-BE"/>
        </w:rPr>
        <w:t>Le Producteur/</w:t>
      </w:r>
      <w:r w:rsidR="00125904">
        <w:rPr>
          <w:rFonts w:ascii="Calibri" w:hAnsi="Calibri"/>
          <w:lang w:val="fr-BE"/>
        </w:rPr>
        <w:t>le CNC</w:t>
      </w:r>
      <w:r w:rsidRPr="00AE26F5">
        <w:rPr>
          <w:rFonts w:ascii="Calibri" w:hAnsi="Calibri"/>
          <w:lang w:val="fr-BE"/>
        </w:rPr>
        <w:t xml:space="preserve">, tout comme le transporteur, sont obligés de </w:t>
      </w:r>
      <w:r>
        <w:rPr>
          <w:rFonts w:ascii="Calibri" w:hAnsi="Calibri"/>
          <w:lang w:val="fr-BE"/>
        </w:rPr>
        <w:t>s’en</w:t>
      </w:r>
      <w:r w:rsidRPr="00AE26F5">
        <w:rPr>
          <w:rFonts w:ascii="Calibri" w:hAnsi="Calibri"/>
          <w:lang w:val="fr-BE"/>
        </w:rPr>
        <w:t xml:space="preserve"> tenir aux prescription</w:t>
      </w:r>
      <w:r>
        <w:rPr>
          <w:rFonts w:ascii="Calibri" w:hAnsi="Calibri"/>
          <w:lang w:val="fr-BE"/>
        </w:rPr>
        <w:t>s</w:t>
      </w:r>
      <w:r w:rsidRPr="00AE26F5">
        <w:rPr>
          <w:rFonts w:ascii="Calibri" w:hAnsi="Calibri"/>
          <w:lang w:val="fr-BE"/>
        </w:rPr>
        <w:t xml:space="preserve"> en vig</w:t>
      </w:r>
      <w:r>
        <w:rPr>
          <w:rFonts w:ascii="Calibri" w:hAnsi="Calibri"/>
          <w:lang w:val="fr-BE"/>
        </w:rPr>
        <w:t>u</w:t>
      </w:r>
      <w:r w:rsidRPr="00AE26F5">
        <w:rPr>
          <w:rFonts w:ascii="Calibri" w:hAnsi="Calibri"/>
          <w:lang w:val="fr-BE"/>
        </w:rPr>
        <w:t>eur sur les terrains de l’OVMB. L’OVMB rejette toute responsabilité en cas de dommages à des personnes ou à des bien</w:t>
      </w:r>
      <w:r>
        <w:rPr>
          <w:rFonts w:ascii="Calibri" w:hAnsi="Calibri"/>
          <w:lang w:val="fr-BE"/>
        </w:rPr>
        <w:t>s</w:t>
      </w:r>
      <w:r w:rsidRPr="00AE26F5">
        <w:rPr>
          <w:rFonts w:ascii="Calibri" w:hAnsi="Calibri"/>
          <w:lang w:val="fr-BE"/>
        </w:rPr>
        <w:t xml:space="preserve"> causés sur ses </w:t>
      </w:r>
      <w:r w:rsidRPr="009B329B">
        <w:rPr>
          <w:rFonts w:ascii="Calibri" w:hAnsi="Calibri"/>
          <w:lang w:val="fr-BE"/>
        </w:rPr>
        <w:t xml:space="preserve">terrains.  </w:t>
      </w:r>
    </w:p>
    <w:p w:rsidR="00451951" w:rsidRPr="00DA4E6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9B329B">
        <w:rPr>
          <w:rFonts w:ascii="Calibri" w:hAnsi="Calibri"/>
          <w:lang w:val="fr-BE"/>
        </w:rPr>
        <w:t>L’O</w:t>
      </w:r>
      <w:r>
        <w:rPr>
          <w:rFonts w:ascii="Calibri" w:hAnsi="Calibri"/>
          <w:lang w:val="fr-BE"/>
        </w:rPr>
        <w:t>V</w:t>
      </w:r>
      <w:r w:rsidRPr="009B329B">
        <w:rPr>
          <w:rFonts w:ascii="Calibri" w:hAnsi="Calibri"/>
          <w:lang w:val="fr-BE"/>
        </w:rPr>
        <w:t xml:space="preserve">MB déterminera de manière contraignante pour le producteur le poids des déchets présentés. À cet effet, elle utilise des </w:t>
      </w:r>
      <w:r w:rsidRPr="00DA4E65">
        <w:rPr>
          <w:rFonts w:ascii="Calibri" w:hAnsi="Calibri"/>
          <w:lang w:val="fr-BE"/>
        </w:rPr>
        <w:t xml:space="preserve">appareils étalonnés, conformément aux prescriptions légales. </w:t>
      </w:r>
    </w:p>
    <w:p w:rsidR="00451951" w:rsidRPr="00DA4E6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 xml:space="preserve">L’OVMB se réserve le droit de modifier ses conditions d’acceptation à tout moment ou de les compléter en cas de modification de :  </w:t>
      </w:r>
    </w:p>
    <w:p w:rsidR="00451951" w:rsidRPr="00DA4E65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 xml:space="preserve">- ses normes et obligations imposées par les autorités.  </w:t>
      </w:r>
    </w:p>
    <w:p w:rsidR="00451951" w:rsidRPr="00DA4E65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>- la méthode de traitement appliquée.</w:t>
      </w:r>
    </w:p>
    <w:p w:rsidR="00451951" w:rsidRPr="00DA4E65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>- les critères d’acceptation pour le traitement et</w:t>
      </w:r>
      <w:r>
        <w:rPr>
          <w:rFonts w:ascii="Calibri" w:hAnsi="Calibri"/>
          <w:lang w:val="fr-BE"/>
        </w:rPr>
        <w:t>/</w:t>
      </w:r>
      <w:r w:rsidRPr="00DA4E65">
        <w:rPr>
          <w:rFonts w:ascii="Calibri" w:hAnsi="Calibri"/>
          <w:lang w:val="fr-BE"/>
        </w:rPr>
        <w:t xml:space="preserve">ou d’acceptation à la décharge. </w:t>
      </w:r>
    </w:p>
    <w:p w:rsidR="00451951" w:rsidRPr="00DA4E6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 xml:space="preserve">L’OVMB se réserve </w:t>
      </w:r>
      <w:r>
        <w:rPr>
          <w:rFonts w:ascii="Calibri" w:hAnsi="Calibri"/>
          <w:lang w:val="fr-BE"/>
        </w:rPr>
        <w:t>le</w:t>
      </w:r>
      <w:r w:rsidRPr="00DA4E65">
        <w:rPr>
          <w:rFonts w:ascii="Calibri" w:hAnsi="Calibri"/>
          <w:lang w:val="fr-BE"/>
        </w:rPr>
        <w:t xml:space="preserve"> droit d’adapter les tarifs de traitement lors de modifications des prix des matières premières et des additifs, des salaires, </w:t>
      </w:r>
      <w:r>
        <w:rPr>
          <w:rFonts w:ascii="Calibri" w:hAnsi="Calibri"/>
          <w:lang w:val="fr-BE"/>
        </w:rPr>
        <w:t xml:space="preserve">des </w:t>
      </w:r>
      <w:r w:rsidRPr="00DA4E65">
        <w:rPr>
          <w:rFonts w:ascii="Calibri" w:hAnsi="Calibri"/>
          <w:lang w:val="fr-BE"/>
        </w:rPr>
        <w:t xml:space="preserve">taxes, </w:t>
      </w:r>
      <w:r>
        <w:rPr>
          <w:rFonts w:ascii="Calibri" w:hAnsi="Calibri"/>
          <w:lang w:val="fr-BE"/>
        </w:rPr>
        <w:t xml:space="preserve">des </w:t>
      </w:r>
      <w:r w:rsidRPr="00DA4E65">
        <w:rPr>
          <w:rFonts w:ascii="Calibri" w:hAnsi="Calibri"/>
          <w:lang w:val="fr-BE"/>
        </w:rPr>
        <w:t xml:space="preserve">frais de décharge. Le Producteur en sera informé par écrit. L’OVMB se réserve le droit de facturer l’intégralité des frais liés à la taxe environnementale, avec effet rétroactif éventuel si ces frais devaient être  modifiés par les autorités. </w:t>
      </w:r>
    </w:p>
    <w:p w:rsidR="00451951" w:rsidRPr="00DA4E6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>Conditions de paiement :</w:t>
      </w:r>
    </w:p>
    <w:p w:rsidR="00451951" w:rsidRPr="00DA4E65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 xml:space="preserve">- Les délais de paiement </w:t>
      </w:r>
      <w:r>
        <w:rPr>
          <w:rFonts w:ascii="Calibri" w:hAnsi="Calibri"/>
          <w:lang w:val="fr-BE"/>
        </w:rPr>
        <w:t>à respecter strictement</w:t>
      </w:r>
      <w:r w:rsidRPr="00DA4E65">
        <w:rPr>
          <w:rFonts w:ascii="Calibri" w:hAnsi="Calibri"/>
          <w:lang w:val="fr-BE"/>
        </w:rPr>
        <w:t xml:space="preserve"> sont de 30 jours fin de mois </w:t>
      </w:r>
      <w:r>
        <w:rPr>
          <w:rFonts w:ascii="Calibri" w:hAnsi="Calibri"/>
          <w:lang w:val="fr-BE"/>
        </w:rPr>
        <w:t xml:space="preserve">de la </w:t>
      </w:r>
      <w:r w:rsidRPr="00DA4E65">
        <w:rPr>
          <w:rFonts w:ascii="Calibri" w:hAnsi="Calibri"/>
          <w:lang w:val="fr-BE"/>
        </w:rPr>
        <w:t xml:space="preserve">date de facturation.  </w:t>
      </w:r>
    </w:p>
    <w:p w:rsidR="00451951" w:rsidRPr="00DA4E65" w:rsidRDefault="00451951" w:rsidP="002C3B73">
      <w:pPr>
        <w:pStyle w:val="Lijstalinea"/>
        <w:ind w:left="360"/>
        <w:rPr>
          <w:rFonts w:ascii="Calibri" w:hAnsi="Calibri"/>
          <w:lang w:val="fr-BE"/>
        </w:rPr>
      </w:pPr>
      <w:r w:rsidRPr="00DA4E65">
        <w:rPr>
          <w:rFonts w:ascii="Calibri" w:hAnsi="Calibri"/>
          <w:lang w:val="fr-BE"/>
        </w:rPr>
        <w:t>- Les conditions générales de vente de l’OVMB sont en vigueur à l’exclusion de celles du Producteur/</w:t>
      </w:r>
      <w:r w:rsidR="00125904">
        <w:rPr>
          <w:rFonts w:ascii="Calibri" w:hAnsi="Calibri"/>
          <w:lang w:val="fr-BE"/>
        </w:rPr>
        <w:t>du CNC</w:t>
      </w:r>
      <w:r w:rsidRPr="00DA4E65">
        <w:rPr>
          <w:rFonts w:ascii="Calibri" w:hAnsi="Calibri"/>
          <w:lang w:val="fr-BE"/>
        </w:rPr>
        <w:t xml:space="preserve">.  </w:t>
      </w:r>
    </w:p>
    <w:p w:rsidR="00451951" w:rsidRPr="00DA4E65" w:rsidRDefault="00451951" w:rsidP="002C3B73">
      <w:pPr>
        <w:pStyle w:val="Lijstalinea"/>
        <w:numPr>
          <w:ilvl w:val="0"/>
          <w:numId w:val="2"/>
        </w:numPr>
        <w:rPr>
          <w:rFonts w:ascii="Calibri" w:hAnsi="Calibri"/>
          <w:sz w:val="22"/>
          <w:lang w:val="fr-BE"/>
        </w:rPr>
      </w:pPr>
      <w:r w:rsidRPr="00DA4E65">
        <w:rPr>
          <w:rFonts w:ascii="Calibri" w:hAnsi="Calibri"/>
          <w:lang w:val="fr-BE"/>
        </w:rPr>
        <w:t xml:space="preserve">L’OVMB se réserve le droit de refuser d’autres dépôts en cas de non-respect des présentes conditions.  </w:t>
      </w:r>
    </w:p>
    <w:p w:rsidR="00451951" w:rsidRPr="00DA4E65" w:rsidRDefault="00451951" w:rsidP="009B329B">
      <w:pPr>
        <w:rPr>
          <w:rFonts w:ascii="Calibri" w:hAnsi="Calibri"/>
          <w:sz w:val="22"/>
          <w:lang w:val="fr-BE"/>
        </w:rPr>
      </w:pPr>
    </w:p>
    <w:p w:rsidR="00451951" w:rsidRPr="00DA4E65" w:rsidRDefault="00451951" w:rsidP="002C3B73">
      <w:pPr>
        <w:rPr>
          <w:rFonts w:ascii="Calibri" w:hAnsi="Calibri"/>
          <w:b/>
          <w:lang w:val="fr-BE"/>
        </w:rPr>
      </w:pPr>
      <w:r w:rsidRPr="00DA4E65">
        <w:rPr>
          <w:rFonts w:ascii="Calibri" w:hAnsi="Calibri"/>
          <w:b/>
          <w:lang w:val="fr-BE"/>
        </w:rPr>
        <w:t xml:space="preserve">Conditions d’acceptation </w:t>
      </w:r>
      <w:r>
        <w:rPr>
          <w:rFonts w:ascii="Calibri" w:hAnsi="Calibri"/>
          <w:b/>
          <w:lang w:val="fr-BE"/>
        </w:rPr>
        <w:t>de terres</w:t>
      </w:r>
      <w:r w:rsidRPr="00DA4E65">
        <w:rPr>
          <w:rFonts w:ascii="Calibri" w:hAnsi="Calibri"/>
          <w:b/>
          <w:lang w:val="fr-BE"/>
        </w:rPr>
        <w:t xml:space="preserve"> amianté</w:t>
      </w:r>
      <w:r>
        <w:rPr>
          <w:rFonts w:ascii="Calibri" w:hAnsi="Calibri"/>
          <w:b/>
          <w:lang w:val="fr-BE"/>
        </w:rPr>
        <w:t>e</w:t>
      </w:r>
      <w:r w:rsidRPr="00DA4E65">
        <w:rPr>
          <w:rFonts w:ascii="Calibri" w:hAnsi="Calibri"/>
          <w:b/>
          <w:lang w:val="fr-BE"/>
        </w:rPr>
        <w:t xml:space="preserve">s et autres déchets contenant de l’amiante  </w:t>
      </w:r>
    </w:p>
    <w:p w:rsidR="00451951" w:rsidRPr="003C1CBC" w:rsidRDefault="00451951" w:rsidP="002C3B73">
      <w:pPr>
        <w:widowControl w:val="0"/>
        <w:autoSpaceDE w:val="0"/>
        <w:autoSpaceDN w:val="0"/>
        <w:adjustRightInd w:val="0"/>
        <w:rPr>
          <w:rFonts w:ascii="Calibri" w:hAnsi="Calibri"/>
          <w:lang w:val="fr-BE"/>
        </w:rPr>
      </w:pPr>
      <w:r w:rsidRPr="00DA4E65">
        <w:rPr>
          <w:rFonts w:ascii="Calibri" w:hAnsi="Calibri" w:cs="Cambria"/>
          <w:lang w:val="fr-BE"/>
        </w:rPr>
        <w:t xml:space="preserve">1. Par la présente, le </w:t>
      </w:r>
      <w:r w:rsidRPr="00DA4E65">
        <w:rPr>
          <w:rFonts w:ascii="Calibri" w:hAnsi="Calibri"/>
          <w:lang w:val="fr-BE"/>
        </w:rPr>
        <w:t>Producteur/</w:t>
      </w:r>
      <w:r w:rsidR="00125904">
        <w:rPr>
          <w:rFonts w:ascii="Calibri" w:hAnsi="Calibri"/>
          <w:lang w:val="fr-BE"/>
        </w:rPr>
        <w:t>le CNC</w:t>
      </w:r>
      <w:r w:rsidRPr="00DA4E65">
        <w:rPr>
          <w:rFonts w:ascii="Calibri" w:hAnsi="Calibri"/>
          <w:lang w:val="fr-BE"/>
        </w:rPr>
        <w:t xml:space="preserve"> </w:t>
      </w:r>
      <w:r w:rsidRPr="00DA4E65">
        <w:rPr>
          <w:rFonts w:ascii="Calibri" w:hAnsi="Calibri" w:cs="Cambria"/>
          <w:lang w:val="fr-BE"/>
        </w:rPr>
        <w:t>déclare</w:t>
      </w:r>
      <w:r w:rsidRPr="00DA4E65">
        <w:rPr>
          <w:rFonts w:ascii="Calibri" w:hAnsi="Calibri"/>
          <w:lang w:val="fr-BE"/>
        </w:rPr>
        <w:t xml:space="preserve"> accepter l’application correcte de l’arbre </w:t>
      </w:r>
      <w:r>
        <w:rPr>
          <w:rFonts w:ascii="Calibri" w:hAnsi="Calibri"/>
          <w:lang w:val="fr-BE"/>
        </w:rPr>
        <w:t>décisionnel</w:t>
      </w:r>
      <w:r w:rsidRPr="00DA4E65">
        <w:rPr>
          <w:rFonts w:ascii="Calibri" w:hAnsi="Calibri"/>
          <w:lang w:val="fr-BE"/>
        </w:rPr>
        <w:t xml:space="preserve"> et de ne pas décharger de parties de </w:t>
      </w:r>
      <w:r>
        <w:rPr>
          <w:rFonts w:ascii="Calibri" w:hAnsi="Calibri"/>
          <w:lang w:val="fr-BE"/>
        </w:rPr>
        <w:t>terres</w:t>
      </w:r>
      <w:r w:rsidRPr="00DA4E65">
        <w:rPr>
          <w:rFonts w:ascii="Calibri" w:hAnsi="Calibri"/>
          <w:lang w:val="fr-BE"/>
        </w:rPr>
        <w:t xml:space="preserve"> et de débris</w:t>
      </w:r>
      <w:r w:rsidRPr="00DA4E65">
        <w:rPr>
          <w:rFonts w:ascii="Calibri" w:hAnsi="Calibri" w:cs="Cambria"/>
          <w:lang w:val="fr-BE"/>
        </w:rPr>
        <w:t xml:space="preserve"> qui, selon les modalités de l’arbre </w:t>
      </w:r>
      <w:r>
        <w:rPr>
          <w:rFonts w:ascii="Calibri" w:hAnsi="Calibri" w:cs="Cambria"/>
          <w:lang w:val="fr-BE"/>
        </w:rPr>
        <w:t xml:space="preserve">décisionnel </w:t>
      </w:r>
      <w:r w:rsidRPr="00DA4E65">
        <w:rPr>
          <w:rFonts w:ascii="Calibri" w:hAnsi="Calibri" w:cs="Cambria"/>
          <w:lang w:val="fr-BE"/>
        </w:rPr>
        <w:t xml:space="preserve">relatif à l’amiante, sont “nettoyables”. Les </w:t>
      </w:r>
      <w:r>
        <w:rPr>
          <w:rFonts w:ascii="Calibri" w:hAnsi="Calibri" w:cs="Cambria"/>
          <w:lang w:val="fr-BE"/>
        </w:rPr>
        <w:t xml:space="preserve">sites de </w:t>
      </w:r>
      <w:r w:rsidRPr="003C1CBC">
        <w:rPr>
          <w:rFonts w:ascii="Calibri" w:hAnsi="Calibri" w:cs="Cambria"/>
          <w:lang w:val="fr-BE"/>
        </w:rPr>
        <w:t>décharge y veilleront. Ceci signifie qu</w:t>
      </w:r>
      <w:r>
        <w:rPr>
          <w:rFonts w:ascii="Calibri" w:hAnsi="Calibri" w:cs="Cambria"/>
          <w:lang w:val="fr-BE"/>
        </w:rPr>
        <w:t xml:space="preserve">’une </w:t>
      </w:r>
      <w:r w:rsidRPr="003C1CBC">
        <w:rPr>
          <w:rFonts w:ascii="Calibri" w:hAnsi="Calibri" w:cs="Cambria"/>
          <w:lang w:val="fr-BE"/>
        </w:rPr>
        <w:t>partie ne pourra pas être déchargée</w:t>
      </w:r>
      <w:r>
        <w:rPr>
          <w:rFonts w:ascii="Calibri" w:hAnsi="Calibri" w:cs="Cambria"/>
          <w:lang w:val="fr-BE"/>
        </w:rPr>
        <w:t xml:space="preserve"> si elle présente </w:t>
      </w:r>
      <w:r w:rsidRPr="003C1CBC">
        <w:rPr>
          <w:rFonts w:ascii="Calibri" w:hAnsi="Calibri" w:cs="Cambria"/>
          <w:lang w:val="fr-BE"/>
        </w:rPr>
        <w:t>:</w:t>
      </w:r>
    </w:p>
    <w:p w:rsidR="00451951" w:rsidRPr="003C1CBC" w:rsidRDefault="00451951" w:rsidP="002C3B7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mbria"/>
          <w:lang w:val="fr-BE"/>
        </w:rPr>
      </w:pPr>
      <w:r>
        <w:rPr>
          <w:rFonts w:ascii="Calibri" w:hAnsi="Calibri" w:cs="Cambria"/>
          <w:lang w:val="fr-BE"/>
        </w:rPr>
        <w:t xml:space="preserve">une </w:t>
      </w:r>
      <w:r w:rsidRPr="003C1CBC">
        <w:rPr>
          <w:rFonts w:ascii="Calibri" w:hAnsi="Calibri" w:cs="Cambria"/>
          <w:lang w:val="fr-BE"/>
        </w:rPr>
        <w:t xml:space="preserve">concentration moyenne d’amiante pesée &lt; 10.000 mg/kg DS (moyenne pesée = concentration amiante friable  + 10 x </w:t>
      </w:r>
      <w:r>
        <w:rPr>
          <w:rFonts w:ascii="Calibri" w:hAnsi="Calibri" w:cs="Cambria"/>
          <w:lang w:val="fr-BE"/>
        </w:rPr>
        <w:t xml:space="preserve">concentration </w:t>
      </w:r>
      <w:r w:rsidRPr="003C1CBC">
        <w:rPr>
          <w:rFonts w:ascii="Calibri" w:hAnsi="Calibri" w:cs="Cambria"/>
          <w:lang w:val="fr-BE"/>
        </w:rPr>
        <w:t xml:space="preserve">amiante non friable exprimée en mg/kg DS) et </w:t>
      </w:r>
      <w:r>
        <w:rPr>
          <w:rFonts w:ascii="Calibri" w:hAnsi="Calibri" w:cs="Cambria"/>
          <w:lang w:val="fr-BE"/>
        </w:rPr>
        <w:t xml:space="preserve">une </w:t>
      </w:r>
      <w:r w:rsidRPr="003C1CBC">
        <w:rPr>
          <w:rFonts w:ascii="Calibri" w:hAnsi="Calibri" w:cs="Cambria"/>
          <w:lang w:val="fr-BE"/>
        </w:rPr>
        <w:t>concentration amiante non friable &lt; 200 mg/kg DS.</w:t>
      </w:r>
    </w:p>
    <w:p w:rsidR="00451951" w:rsidRPr="003C1CBC" w:rsidRDefault="00451951" w:rsidP="002C3B7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mbria"/>
          <w:lang w:val="fr-BE"/>
        </w:rPr>
      </w:pPr>
      <w:r>
        <w:rPr>
          <w:rFonts w:ascii="Calibri" w:hAnsi="Calibri" w:cs="Cambria"/>
          <w:lang w:val="fr-BE"/>
        </w:rPr>
        <w:t>c</w:t>
      </w:r>
      <w:r w:rsidRPr="003C1CBC">
        <w:rPr>
          <w:rFonts w:ascii="Calibri" w:hAnsi="Calibri" w:cs="Cambria"/>
          <w:lang w:val="fr-BE"/>
        </w:rPr>
        <w:t>oncentration totale amiante &lt; 1.000 mg/kg DS et amiante non friable &lt; 200mg/kg DS.</w:t>
      </w:r>
    </w:p>
    <w:p w:rsidR="00451951" w:rsidRPr="003C1CBC" w:rsidRDefault="00451951" w:rsidP="002C3B73">
      <w:pPr>
        <w:widowControl w:val="0"/>
        <w:autoSpaceDE w:val="0"/>
        <w:autoSpaceDN w:val="0"/>
        <w:adjustRightInd w:val="0"/>
        <w:rPr>
          <w:rFonts w:ascii="Calibri" w:hAnsi="Calibri" w:cs="Cambria"/>
          <w:lang w:val="fr-BE"/>
        </w:rPr>
      </w:pPr>
      <w:r w:rsidRPr="003C1CBC">
        <w:rPr>
          <w:rFonts w:ascii="Calibri" w:hAnsi="Calibri" w:cs="Cambria"/>
          <w:lang w:val="fr-BE"/>
        </w:rPr>
        <w:t xml:space="preserve">Des exceptions à cette disposition ne seront possibles que si ces </w:t>
      </w:r>
      <w:r>
        <w:rPr>
          <w:rFonts w:ascii="Calibri" w:hAnsi="Calibri" w:cs="Cambria"/>
          <w:lang w:val="fr-BE"/>
        </w:rPr>
        <w:t>terres</w:t>
      </w:r>
      <w:r w:rsidRPr="003C1CBC">
        <w:rPr>
          <w:rFonts w:ascii="Calibri" w:hAnsi="Calibri" w:cs="Cambria"/>
          <w:lang w:val="fr-BE"/>
        </w:rPr>
        <w:t xml:space="preserve"> ne sont pas déclaré</w:t>
      </w:r>
      <w:r>
        <w:rPr>
          <w:rFonts w:ascii="Calibri" w:hAnsi="Calibri" w:cs="Cambria"/>
          <w:lang w:val="fr-BE"/>
        </w:rPr>
        <w:t>e</w:t>
      </w:r>
      <w:r w:rsidRPr="003C1CBC">
        <w:rPr>
          <w:rFonts w:ascii="Calibri" w:hAnsi="Calibri" w:cs="Cambria"/>
          <w:lang w:val="fr-BE"/>
        </w:rPr>
        <w:t xml:space="preserve">s non nettoyables par l’O.V.B. vzw sur la base d’autres éléments. </w:t>
      </w:r>
    </w:p>
    <w:p w:rsidR="00451951" w:rsidRPr="003053E5" w:rsidRDefault="00451951" w:rsidP="002C3B73">
      <w:pPr>
        <w:widowControl w:val="0"/>
        <w:autoSpaceDE w:val="0"/>
        <w:autoSpaceDN w:val="0"/>
        <w:adjustRightInd w:val="0"/>
        <w:rPr>
          <w:rFonts w:ascii="Calibri" w:hAnsi="Calibri" w:cs="Cambria"/>
          <w:lang w:val="fr-BE"/>
        </w:rPr>
      </w:pPr>
      <w:r w:rsidRPr="003C1CBC">
        <w:rPr>
          <w:rFonts w:ascii="Calibri" w:hAnsi="Calibri" w:cs="Cambria"/>
          <w:lang w:val="fr-BE"/>
        </w:rPr>
        <w:t xml:space="preserve">2. Par la présente, le </w:t>
      </w:r>
      <w:r w:rsidRPr="003C1CBC">
        <w:rPr>
          <w:rFonts w:ascii="Calibri" w:hAnsi="Calibri"/>
          <w:lang w:val="fr-BE"/>
        </w:rPr>
        <w:t>Producteur/</w:t>
      </w:r>
      <w:r w:rsidR="00125904">
        <w:rPr>
          <w:rFonts w:ascii="Calibri" w:hAnsi="Calibri"/>
          <w:lang w:val="fr-BE"/>
        </w:rPr>
        <w:t>le CNC</w:t>
      </w:r>
      <w:r w:rsidRPr="003C1CBC">
        <w:rPr>
          <w:rFonts w:ascii="Calibri" w:hAnsi="Calibri"/>
          <w:lang w:val="fr-BE"/>
        </w:rPr>
        <w:t xml:space="preserve"> certifie que lors du dépôt </w:t>
      </w:r>
      <w:r>
        <w:rPr>
          <w:rFonts w:ascii="Calibri" w:hAnsi="Calibri"/>
          <w:lang w:val="fr-BE"/>
        </w:rPr>
        <w:t>de déchets amiantés, les conteneur</w:t>
      </w:r>
      <w:r w:rsidRPr="003C1CBC">
        <w:rPr>
          <w:rFonts w:ascii="Calibri" w:hAnsi="Calibri"/>
          <w:lang w:val="fr-BE"/>
        </w:rPr>
        <w:t>s/emballages ne contiennent exclusivement que les déchets amiantés convenus et qu’aucun autre</w:t>
      </w:r>
      <w:r>
        <w:rPr>
          <w:rFonts w:ascii="Calibri" w:hAnsi="Calibri"/>
          <w:lang w:val="fr-BE"/>
        </w:rPr>
        <w:t xml:space="preserve"> type de</w:t>
      </w:r>
      <w:r w:rsidRPr="003C1CBC">
        <w:rPr>
          <w:rFonts w:ascii="Calibri" w:hAnsi="Calibri"/>
          <w:lang w:val="fr-BE"/>
        </w:rPr>
        <w:t xml:space="preserve"> déchets (tels que des déchets qui ne contiennent pas d’amiante ou des déchets contenant de l’amiante libre) ne soient présents.</w:t>
      </w:r>
      <w:r w:rsidRPr="003053E5">
        <w:rPr>
          <w:rFonts w:ascii="Calibri" w:hAnsi="Calibri"/>
          <w:lang w:val="fr-BE"/>
        </w:rPr>
        <w:t xml:space="preserve">  </w:t>
      </w:r>
    </w:p>
    <w:p w:rsidR="00451951" w:rsidRPr="002C4156" w:rsidRDefault="00451951" w:rsidP="002C3B73">
      <w:pPr>
        <w:pStyle w:val="OVMBHOOFDLCAL10VetLinks"/>
        <w:numPr>
          <w:ilvl w:val="0"/>
          <w:numId w:val="0"/>
        </w:numPr>
        <w:ind w:left="357" w:hanging="357"/>
        <w:rPr>
          <w:lang w:val="fr-FR"/>
        </w:rPr>
      </w:pPr>
    </w:p>
    <w:sectPr w:rsidR="00451951" w:rsidRPr="002C4156" w:rsidSect="00C91991">
      <w:type w:val="continuous"/>
      <w:pgSz w:w="11906" w:h="16838" w:code="9"/>
      <w:pgMar w:top="36" w:right="851" w:bottom="567" w:left="851" w:header="142" w:footer="28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51" w:rsidRDefault="00451951">
      <w:r>
        <w:separator/>
      </w:r>
    </w:p>
  </w:endnote>
  <w:endnote w:type="continuationSeparator" w:id="0">
    <w:p w:rsidR="00451951" w:rsidRDefault="0045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1" w:rsidRDefault="00451951" w:rsidP="00C91991">
    <w:pPr>
      <w:pStyle w:val="Voettekst"/>
      <w:jc w:val="right"/>
    </w:pPr>
    <w:r w:rsidRPr="00014EAB">
      <w:rPr>
        <w:rFonts w:ascii="Calibri" w:hAnsi="Calibri"/>
        <w:sz w:val="16"/>
        <w:szCs w:val="16"/>
      </w:rPr>
      <w:t>OVMB – Aanvraagformulier / Basiskarakte</w:t>
    </w:r>
    <w:r w:rsidR="00F16CE2">
      <w:rPr>
        <w:rFonts w:ascii="Calibri" w:hAnsi="Calibri"/>
        <w:sz w:val="16"/>
        <w:szCs w:val="16"/>
      </w:rPr>
      <w:t>risering – O3 06 C01 – Revisie 8</w:t>
    </w:r>
    <w:r>
      <w:rPr>
        <w:rFonts w:ascii="Calibri" w:hAnsi="Calibri"/>
        <w:sz w:val="16"/>
        <w:szCs w:val="16"/>
      </w:rPr>
      <w:t xml:space="preserve"> – </w:t>
    </w:r>
    <w:r w:rsidR="00F16CE2">
      <w:rPr>
        <w:rFonts w:ascii="Calibri" w:hAnsi="Calibri"/>
        <w:sz w:val="16"/>
        <w:szCs w:val="16"/>
      </w:rPr>
      <w:t>10/10</w:t>
    </w:r>
    <w:r w:rsidR="00E1749F">
      <w:rPr>
        <w:rFonts w:ascii="Calibri" w:hAnsi="Calibr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1" w:rsidRDefault="00451951" w:rsidP="00461B10">
    <w:pPr>
      <w:pStyle w:val="Voettekst"/>
      <w:jc w:val="right"/>
    </w:pPr>
    <w:r w:rsidRPr="00014EAB">
      <w:rPr>
        <w:rFonts w:ascii="Calibri" w:hAnsi="Calibri"/>
        <w:sz w:val="16"/>
        <w:szCs w:val="16"/>
      </w:rPr>
      <w:t>OVMB – Aanvraagformulier / Basiskarakte</w:t>
    </w:r>
    <w:r w:rsidR="00F16CE2">
      <w:rPr>
        <w:rFonts w:ascii="Calibri" w:hAnsi="Calibri"/>
        <w:sz w:val="16"/>
        <w:szCs w:val="16"/>
      </w:rPr>
      <w:t>risering – O3 06 C01 – Revisie 8</w:t>
    </w:r>
    <w:r>
      <w:rPr>
        <w:rFonts w:ascii="Calibri" w:hAnsi="Calibri"/>
        <w:sz w:val="16"/>
        <w:szCs w:val="16"/>
      </w:rPr>
      <w:t xml:space="preserve"> – </w:t>
    </w:r>
    <w:r w:rsidR="00F16CE2">
      <w:rPr>
        <w:rFonts w:ascii="Calibri" w:hAnsi="Calibri"/>
        <w:sz w:val="16"/>
        <w:szCs w:val="16"/>
      </w:rPr>
      <w:t>10/10</w:t>
    </w:r>
    <w:r w:rsidR="00E1749F">
      <w:rPr>
        <w:rFonts w:ascii="Calibri" w:hAnsi="Calibri"/>
        <w:sz w:val="16"/>
        <w:szCs w:val="16"/>
      </w:rPr>
      <w:t>/2019</w:t>
    </w:r>
  </w:p>
  <w:p w:rsidR="00451951" w:rsidRDefault="004519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51" w:rsidRDefault="00451951">
      <w:r>
        <w:separator/>
      </w:r>
    </w:p>
  </w:footnote>
  <w:footnote w:type="continuationSeparator" w:id="0">
    <w:p w:rsidR="00451951" w:rsidRDefault="00451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78"/>
      <w:gridCol w:w="5210"/>
    </w:tblGrid>
    <w:tr w:rsidR="00451951">
      <w:trPr>
        <w:trHeight w:val="1982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451951" w:rsidRPr="00014EAB" w:rsidRDefault="007C7DE1" w:rsidP="00C91991">
          <w:pPr>
            <w:pStyle w:val="Kopteks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nl-BE" w:eastAsia="nl-BE"/>
            </w:rPr>
            <w:drawing>
              <wp:inline distT="0" distB="0" distL="0" distR="0" wp14:anchorId="42488BFD" wp14:editId="742F460B">
                <wp:extent cx="1358900" cy="533400"/>
                <wp:effectExtent l="0" t="0" r="0" b="0"/>
                <wp:docPr id="3" name="Afbeelding 4" descr="Ovmb_0072_01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 descr="Ovmb_0072_01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1951" w:rsidRPr="00014EAB" w:rsidRDefault="00451951" w:rsidP="00C91991">
          <w:pPr>
            <w:pStyle w:val="Koptekst"/>
            <w:rPr>
              <w:rFonts w:ascii="Calibri" w:hAnsi="Calibri"/>
            </w:rPr>
          </w:pPr>
          <w:r w:rsidRPr="00014EAB">
            <w:rPr>
              <w:rFonts w:ascii="Calibri" w:hAnsi="Calibri"/>
            </w:rPr>
            <w:t>J. Kennedylaan 50 – Haven 4410B – 9042 Gent</w:t>
          </w:r>
        </w:p>
        <w:p w:rsidR="00451951" w:rsidRPr="00014EAB" w:rsidRDefault="00451951" w:rsidP="00C91991">
          <w:pPr>
            <w:pStyle w:val="Koptekst"/>
            <w:rPr>
              <w:rFonts w:ascii="Calibri" w:hAnsi="Calibri"/>
              <w:lang w:val="nl-BE"/>
            </w:rPr>
          </w:pPr>
          <w:r>
            <w:rPr>
              <w:rFonts w:ascii="Calibri" w:hAnsi="Calibri"/>
              <w:lang w:val="nl-BE"/>
            </w:rPr>
            <w:t>Té</w:t>
          </w:r>
          <w:r w:rsidRPr="00014EAB">
            <w:rPr>
              <w:rFonts w:ascii="Calibri" w:hAnsi="Calibri"/>
              <w:lang w:val="nl-BE"/>
            </w:rPr>
            <w:t>l.: 09/342.95.67 – Fax: 09/342.95.77</w:t>
          </w:r>
        </w:p>
        <w:p w:rsidR="00451951" w:rsidRDefault="007F21F5" w:rsidP="00C91991">
          <w:pPr>
            <w:pStyle w:val="Koptekst"/>
            <w:rPr>
              <w:rFonts w:ascii="Calibri" w:hAnsi="Calibri"/>
              <w:lang w:val="nl-BE"/>
            </w:rPr>
          </w:pPr>
          <w:hyperlink r:id="rId2" w:history="1">
            <w:r w:rsidR="00451951" w:rsidRPr="00014EAB">
              <w:rPr>
                <w:rStyle w:val="Hyperlink"/>
                <w:rFonts w:ascii="Calibri" w:hAnsi="Calibri"/>
                <w:lang w:val="nl-BE"/>
              </w:rPr>
              <w:t>www.ovmb.be</w:t>
            </w:r>
          </w:hyperlink>
          <w:r w:rsidR="00451951" w:rsidRPr="00014EAB">
            <w:rPr>
              <w:rFonts w:ascii="Calibri" w:hAnsi="Calibri"/>
              <w:lang w:val="nl-BE"/>
            </w:rPr>
            <w:t xml:space="preserve"> – </w:t>
          </w:r>
          <w:hyperlink r:id="rId3" w:history="1">
            <w:r w:rsidR="00722179" w:rsidRPr="00671507">
              <w:rPr>
                <w:rStyle w:val="Hyperlink"/>
                <w:rFonts w:ascii="Calibri" w:hAnsi="Calibri"/>
                <w:lang w:val="nl-BE"/>
              </w:rPr>
              <w:t>info.ovmb@eiffage.com</w:t>
            </w:r>
          </w:hyperlink>
        </w:p>
        <w:p w:rsidR="00451951" w:rsidRPr="00CB3521" w:rsidRDefault="00451951" w:rsidP="00C91991">
          <w:pPr>
            <w:pStyle w:val="Koptekst"/>
            <w:rPr>
              <w:rFonts w:ascii="Calibri" w:hAnsi="Calibri"/>
              <w:lang w:val="en-US"/>
            </w:rPr>
          </w:pPr>
          <w:r w:rsidRPr="00CB3521">
            <w:rPr>
              <w:rFonts w:ascii="Calibri" w:hAnsi="Calibri"/>
              <w:lang w:val="en-US"/>
            </w:rPr>
            <w:t>TVA BE 0413 983 132</w:t>
          </w:r>
        </w:p>
        <w:p w:rsidR="00451951" w:rsidRPr="00CB3521" w:rsidRDefault="00451951" w:rsidP="00A05AC8">
          <w:pPr>
            <w:pStyle w:val="Koptekst"/>
            <w:rPr>
              <w:rFonts w:ascii="Calibri" w:hAnsi="Calibri"/>
              <w:lang w:val="en-US"/>
            </w:rPr>
          </w:pPr>
          <w:r w:rsidRPr="00CB3521">
            <w:rPr>
              <w:rFonts w:ascii="Calibri" w:hAnsi="Calibri"/>
              <w:lang w:val="en-US"/>
            </w:rPr>
            <w:t>Numéro d’agrément OVAM : 102673</w:t>
          </w:r>
        </w:p>
      </w:tc>
      <w:tc>
        <w:tcPr>
          <w:tcW w:w="5210" w:type="dxa"/>
          <w:tcBorders>
            <w:top w:val="nil"/>
            <w:left w:val="nil"/>
            <w:bottom w:val="nil"/>
            <w:right w:val="nil"/>
          </w:tcBorders>
        </w:tcPr>
        <w:p w:rsidR="00451951" w:rsidRPr="002C4156" w:rsidRDefault="00451951" w:rsidP="00C91991">
          <w:pPr>
            <w:pStyle w:val="Koptekst"/>
            <w:jc w:val="center"/>
            <w:rPr>
              <w:rFonts w:ascii="Optima" w:hAnsi="Optima"/>
              <w:b/>
              <w:sz w:val="8"/>
              <w:szCs w:val="8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  <w:r w:rsidRPr="002C4156">
            <w:rPr>
              <w:rFonts w:ascii="Calibri" w:hAnsi="Calibri"/>
              <w:b/>
              <w:szCs w:val="28"/>
              <w:lang w:val="fr-FR"/>
            </w:rPr>
            <w:t>Décharge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color w:val="000000"/>
              <w:lang w:val="fr-FR"/>
            </w:rPr>
          </w:pPr>
          <w:r w:rsidRPr="002C4156">
            <w:rPr>
              <w:rFonts w:ascii="Calibri" w:hAnsi="Calibri"/>
              <w:color w:val="000000"/>
              <w:lang w:val="fr-FR"/>
            </w:rPr>
            <w:t>Numéro de traitement OVAM 4641/1/ST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color w:val="000000"/>
              <w:sz w:val="16"/>
              <w:szCs w:val="16"/>
              <w:lang w:val="fr-FR"/>
            </w:rPr>
          </w:pPr>
          <w:r w:rsidRPr="002C4156">
            <w:rPr>
              <w:rFonts w:ascii="Calibri" w:hAnsi="Calibri"/>
              <w:lang w:val="fr-FR"/>
            </w:rPr>
            <w:t>Code R&amp;D: D</w:t>
          </w:r>
          <w:r w:rsidR="00722179">
            <w:rPr>
              <w:rFonts w:ascii="Calibri" w:hAnsi="Calibri"/>
              <w:lang w:val="fr-FR"/>
            </w:rPr>
            <w:t>5</w:t>
          </w:r>
          <w:r w:rsidRPr="002C4156">
            <w:rPr>
              <w:rFonts w:ascii="Calibri" w:hAnsi="Calibri"/>
              <w:lang w:val="fr-FR"/>
            </w:rPr>
            <w:t xml:space="preserve"> – storten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2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  <w:r w:rsidRPr="002C4156">
            <w:rPr>
              <w:rFonts w:ascii="Calibri" w:hAnsi="Calibri"/>
              <w:b/>
              <w:szCs w:val="28"/>
              <w:lang w:val="fr-FR"/>
            </w:rPr>
            <w:t>Solidification</w:t>
          </w:r>
        </w:p>
        <w:p w:rsidR="00451951" w:rsidRPr="00014EAB" w:rsidRDefault="00451951" w:rsidP="00C91991">
          <w:pPr>
            <w:pStyle w:val="Koptekst"/>
            <w:ind w:left="709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color w:val="000000"/>
            </w:rPr>
            <w:t>Numéro de traitement</w:t>
          </w:r>
          <w:r w:rsidRPr="00014EAB">
            <w:rPr>
              <w:rFonts w:ascii="Calibri" w:hAnsi="Calibri"/>
              <w:color w:val="000000"/>
            </w:rPr>
            <w:t xml:space="preserve"> OVAM 4641/1/</w:t>
          </w:r>
          <w:r w:rsidR="00E1749F">
            <w:rPr>
              <w:rFonts w:ascii="Calibri" w:hAnsi="Calibri"/>
              <w:color w:val="000000"/>
            </w:rPr>
            <w:t>KD</w:t>
          </w:r>
        </w:p>
        <w:p w:rsidR="00451951" w:rsidRPr="00014EAB" w:rsidRDefault="00451951" w:rsidP="00A05AC8">
          <w:pPr>
            <w:pStyle w:val="Koptekst"/>
            <w:ind w:left="709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lang w:val="nl-BE"/>
            </w:rPr>
            <w:t xml:space="preserve">Code </w:t>
          </w:r>
          <w:r w:rsidRPr="00014EAB">
            <w:rPr>
              <w:rFonts w:ascii="Calibri" w:hAnsi="Calibri"/>
              <w:lang w:val="nl-BE"/>
            </w:rPr>
            <w:t>R&amp;D</w:t>
          </w:r>
          <w:r>
            <w:rPr>
              <w:rFonts w:ascii="Calibri" w:hAnsi="Calibri"/>
              <w:lang w:val="nl-BE"/>
            </w:rPr>
            <w:t xml:space="preserve"> </w:t>
          </w:r>
          <w:r w:rsidRPr="00014EAB">
            <w:rPr>
              <w:rFonts w:ascii="Calibri" w:hAnsi="Calibri"/>
              <w:lang w:val="nl-BE"/>
            </w:rPr>
            <w:t xml:space="preserve">: D9 – </w:t>
          </w:r>
          <w:r w:rsidR="003C6347">
            <w:rPr>
              <w:rFonts w:ascii="Calibri" w:hAnsi="Calibri"/>
              <w:lang w:val="nl-BE"/>
            </w:rPr>
            <w:t>fysisch-chemische behandeling</w:t>
          </w:r>
        </w:p>
      </w:tc>
    </w:tr>
  </w:tbl>
  <w:p w:rsidR="00451951" w:rsidRPr="00E43F68" w:rsidRDefault="00451951" w:rsidP="00C91991">
    <w:pPr>
      <w:pStyle w:val="Kopteks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78"/>
      <w:gridCol w:w="5210"/>
    </w:tblGrid>
    <w:tr w:rsidR="00451951">
      <w:trPr>
        <w:trHeight w:val="1982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451951" w:rsidRPr="00014EAB" w:rsidRDefault="007C7DE1" w:rsidP="00C91991">
          <w:pPr>
            <w:pStyle w:val="Koptekst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nl-BE" w:eastAsia="nl-BE"/>
            </w:rPr>
            <w:drawing>
              <wp:inline distT="0" distB="0" distL="0" distR="0" wp14:anchorId="549F0BBB" wp14:editId="7491E8F6">
                <wp:extent cx="1358900" cy="533400"/>
                <wp:effectExtent l="0" t="0" r="0" b="0"/>
                <wp:docPr id="4" name="Picture 2" descr="Ovmb_0072_01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vmb_0072_01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1951" w:rsidRPr="00014EAB" w:rsidRDefault="00451951" w:rsidP="00C91991">
          <w:pPr>
            <w:pStyle w:val="Koptekst"/>
            <w:rPr>
              <w:rFonts w:ascii="Calibri" w:hAnsi="Calibri"/>
            </w:rPr>
          </w:pPr>
          <w:r w:rsidRPr="00014EAB">
            <w:rPr>
              <w:rFonts w:ascii="Calibri" w:hAnsi="Calibri"/>
            </w:rPr>
            <w:t>J. Kennedylaan 50 – Haven 4410B – 9042 Gent</w:t>
          </w:r>
        </w:p>
        <w:p w:rsidR="00451951" w:rsidRPr="00014EAB" w:rsidRDefault="00451951" w:rsidP="00C91991">
          <w:pPr>
            <w:pStyle w:val="Koptekst"/>
            <w:rPr>
              <w:rFonts w:ascii="Calibri" w:hAnsi="Calibri"/>
              <w:lang w:val="nl-BE"/>
            </w:rPr>
          </w:pPr>
          <w:r>
            <w:rPr>
              <w:rFonts w:ascii="Calibri" w:hAnsi="Calibri"/>
              <w:lang w:val="nl-BE"/>
            </w:rPr>
            <w:t>Té</w:t>
          </w:r>
          <w:r w:rsidRPr="00014EAB">
            <w:rPr>
              <w:rFonts w:ascii="Calibri" w:hAnsi="Calibri"/>
              <w:lang w:val="nl-BE"/>
            </w:rPr>
            <w:t>l.: 09/342.95.67 – Fax: 09/342.95.77</w:t>
          </w:r>
        </w:p>
        <w:p w:rsidR="00451951" w:rsidRPr="00014EAB" w:rsidRDefault="007F21F5" w:rsidP="00C91991">
          <w:pPr>
            <w:pStyle w:val="Koptekst"/>
            <w:rPr>
              <w:rFonts w:ascii="Calibri" w:hAnsi="Calibri"/>
            </w:rPr>
          </w:pPr>
          <w:hyperlink r:id="rId2" w:history="1">
            <w:r w:rsidR="00451951" w:rsidRPr="00014EAB">
              <w:rPr>
                <w:rStyle w:val="Hyperlink"/>
                <w:rFonts w:ascii="Calibri" w:hAnsi="Calibri"/>
                <w:lang w:val="nl-BE"/>
              </w:rPr>
              <w:t>www.ovmb.be</w:t>
            </w:r>
          </w:hyperlink>
          <w:r w:rsidR="00451951" w:rsidRPr="00014EAB">
            <w:rPr>
              <w:rFonts w:ascii="Calibri" w:hAnsi="Calibri"/>
              <w:lang w:val="nl-BE"/>
            </w:rPr>
            <w:t xml:space="preserve"> – </w:t>
          </w:r>
          <w:hyperlink r:id="rId3" w:history="1">
            <w:r w:rsidR="00722179" w:rsidRPr="00671507">
              <w:rPr>
                <w:rStyle w:val="Hyperlink"/>
                <w:rFonts w:ascii="Calibri" w:hAnsi="Calibri"/>
                <w:lang w:val="nl-BE"/>
              </w:rPr>
              <w:t>info.ovmb@eiffage.com</w:t>
            </w:r>
          </w:hyperlink>
        </w:p>
        <w:p w:rsidR="00451951" w:rsidRPr="00CB3521" w:rsidRDefault="00451951" w:rsidP="00C91991">
          <w:pPr>
            <w:pStyle w:val="Koptekst"/>
            <w:rPr>
              <w:rFonts w:ascii="Calibri" w:hAnsi="Calibri"/>
              <w:lang w:val="en-US"/>
            </w:rPr>
          </w:pPr>
          <w:r w:rsidRPr="00CB3521">
            <w:rPr>
              <w:rFonts w:ascii="Calibri" w:hAnsi="Calibri"/>
              <w:lang w:val="en-US"/>
            </w:rPr>
            <w:t>TVA BE 0413 983 132</w:t>
          </w:r>
        </w:p>
        <w:p w:rsidR="00451951" w:rsidRPr="00CB3521" w:rsidRDefault="00451951" w:rsidP="00A05AC8">
          <w:pPr>
            <w:pStyle w:val="Koptekst"/>
            <w:rPr>
              <w:rFonts w:ascii="Calibri" w:hAnsi="Calibri"/>
              <w:lang w:val="en-US"/>
            </w:rPr>
          </w:pPr>
          <w:r w:rsidRPr="00CB3521">
            <w:rPr>
              <w:rFonts w:ascii="Calibri" w:hAnsi="Calibri"/>
              <w:lang w:val="en-US"/>
            </w:rPr>
            <w:t>Numéro d’agrément OVAM : 102673</w:t>
          </w:r>
        </w:p>
      </w:tc>
      <w:tc>
        <w:tcPr>
          <w:tcW w:w="5210" w:type="dxa"/>
          <w:tcBorders>
            <w:top w:val="nil"/>
            <w:left w:val="nil"/>
            <w:bottom w:val="nil"/>
            <w:right w:val="nil"/>
          </w:tcBorders>
        </w:tcPr>
        <w:p w:rsidR="00451951" w:rsidRPr="002C4156" w:rsidRDefault="00451951" w:rsidP="00C91991">
          <w:pPr>
            <w:pStyle w:val="Koptekst"/>
            <w:jc w:val="center"/>
            <w:rPr>
              <w:rFonts w:ascii="Optima" w:hAnsi="Optima"/>
              <w:b/>
              <w:sz w:val="8"/>
              <w:szCs w:val="8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  <w:r w:rsidRPr="002C4156">
            <w:rPr>
              <w:rFonts w:ascii="Calibri" w:hAnsi="Calibri"/>
              <w:b/>
              <w:szCs w:val="28"/>
              <w:lang w:val="fr-FR"/>
            </w:rPr>
            <w:t>Décharge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color w:val="000000"/>
              <w:lang w:val="fr-FR"/>
            </w:rPr>
          </w:pPr>
          <w:r w:rsidRPr="002C4156">
            <w:rPr>
              <w:rFonts w:ascii="Calibri" w:hAnsi="Calibri"/>
              <w:color w:val="000000"/>
              <w:lang w:val="fr-FR"/>
            </w:rPr>
            <w:t>Numéro de traitement OVAM 4641/1/ST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color w:val="000000"/>
              <w:sz w:val="16"/>
              <w:szCs w:val="16"/>
              <w:lang w:val="fr-FR"/>
            </w:rPr>
          </w:pPr>
          <w:r w:rsidRPr="002C4156">
            <w:rPr>
              <w:rFonts w:ascii="Calibri" w:hAnsi="Calibri"/>
              <w:lang w:val="fr-FR"/>
            </w:rPr>
            <w:t>Code R&amp;D: D</w:t>
          </w:r>
          <w:r w:rsidR="00722179">
            <w:rPr>
              <w:rFonts w:ascii="Calibri" w:hAnsi="Calibri"/>
              <w:lang w:val="fr-FR"/>
            </w:rPr>
            <w:t>5</w:t>
          </w:r>
          <w:r w:rsidRPr="002C4156">
            <w:rPr>
              <w:rFonts w:ascii="Calibri" w:hAnsi="Calibri"/>
              <w:lang w:val="fr-FR"/>
            </w:rPr>
            <w:t xml:space="preserve"> – storten</w:t>
          </w: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2"/>
              <w:lang w:val="fr-FR"/>
            </w:rPr>
          </w:pPr>
        </w:p>
        <w:p w:rsidR="00451951" w:rsidRPr="002C4156" w:rsidRDefault="00451951" w:rsidP="00C91991">
          <w:pPr>
            <w:pStyle w:val="Koptekst"/>
            <w:ind w:left="709"/>
            <w:rPr>
              <w:rFonts w:ascii="Calibri" w:hAnsi="Calibri"/>
              <w:b/>
              <w:szCs w:val="28"/>
              <w:lang w:val="fr-FR"/>
            </w:rPr>
          </w:pPr>
          <w:r w:rsidRPr="002C4156">
            <w:rPr>
              <w:rFonts w:ascii="Calibri" w:hAnsi="Calibri"/>
              <w:b/>
              <w:szCs w:val="28"/>
              <w:lang w:val="fr-FR"/>
            </w:rPr>
            <w:t>Solidification</w:t>
          </w:r>
        </w:p>
        <w:p w:rsidR="00451951" w:rsidRPr="00014EAB" w:rsidRDefault="00451951" w:rsidP="00C91991">
          <w:pPr>
            <w:pStyle w:val="Koptekst"/>
            <w:ind w:left="709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color w:val="000000"/>
            </w:rPr>
            <w:t>Numéro de traitement</w:t>
          </w:r>
          <w:r w:rsidRPr="00014EAB">
            <w:rPr>
              <w:rFonts w:ascii="Calibri" w:hAnsi="Calibri"/>
              <w:color w:val="000000"/>
            </w:rPr>
            <w:t xml:space="preserve"> OVAM 4641/1/</w:t>
          </w:r>
          <w:r w:rsidR="00E1749F">
            <w:rPr>
              <w:rFonts w:ascii="Calibri" w:hAnsi="Calibri"/>
              <w:color w:val="000000"/>
            </w:rPr>
            <w:t>KD</w:t>
          </w:r>
        </w:p>
        <w:p w:rsidR="00451951" w:rsidRPr="00014EAB" w:rsidRDefault="00451951" w:rsidP="003C6347">
          <w:pPr>
            <w:pStyle w:val="Koptekst"/>
            <w:ind w:left="709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lang w:val="nl-BE"/>
            </w:rPr>
            <w:t xml:space="preserve">Code </w:t>
          </w:r>
          <w:r w:rsidRPr="00014EAB">
            <w:rPr>
              <w:rFonts w:ascii="Calibri" w:hAnsi="Calibri"/>
              <w:lang w:val="nl-BE"/>
            </w:rPr>
            <w:t>R&amp;D</w:t>
          </w:r>
          <w:r>
            <w:rPr>
              <w:rFonts w:ascii="Calibri" w:hAnsi="Calibri"/>
              <w:lang w:val="nl-BE"/>
            </w:rPr>
            <w:t xml:space="preserve"> </w:t>
          </w:r>
          <w:r w:rsidRPr="00014EAB">
            <w:rPr>
              <w:rFonts w:ascii="Calibri" w:hAnsi="Calibri"/>
              <w:lang w:val="nl-BE"/>
            </w:rPr>
            <w:t xml:space="preserve">: D9 – </w:t>
          </w:r>
          <w:r w:rsidR="003C6347">
            <w:rPr>
              <w:rFonts w:ascii="Calibri" w:hAnsi="Calibri"/>
              <w:lang w:val="nl-BE"/>
            </w:rPr>
            <w:t>fysisch-chemische behandeling</w:t>
          </w:r>
          <w:r w:rsidRPr="00014EAB">
            <w:rPr>
              <w:rFonts w:ascii="Calibri" w:hAnsi="Calibri"/>
              <w:color w:val="000000"/>
            </w:rPr>
            <w:t xml:space="preserve"> </w:t>
          </w:r>
        </w:p>
      </w:tc>
    </w:tr>
  </w:tbl>
  <w:p w:rsidR="00451951" w:rsidRDefault="00451951" w:rsidP="006612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B94"/>
    <w:multiLevelType w:val="hybridMultilevel"/>
    <w:tmpl w:val="A27E2B94"/>
    <w:lvl w:ilvl="0" w:tplc="1BA4E3CA">
      <w:start w:val="1"/>
      <w:numFmt w:val="decimal"/>
      <w:pStyle w:val="OVMBLIJSTALINEACAL10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3F2A977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BE65CF"/>
    <w:multiLevelType w:val="hybridMultilevel"/>
    <w:tmpl w:val="20780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097"/>
    <w:multiLevelType w:val="hybridMultilevel"/>
    <w:tmpl w:val="A80429DC"/>
    <w:lvl w:ilvl="0" w:tplc="2968F3E6">
      <w:start w:val="1"/>
      <w:numFmt w:val="upperLetter"/>
      <w:pStyle w:val="OVMBHOOFDLCAL10VetLinks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54018C"/>
    <w:multiLevelType w:val="hybridMultilevel"/>
    <w:tmpl w:val="EC925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95ASUZQ94C2s0iKwcLT4XrBq+8=" w:salt="NG4Eqb/IHkky3iY4F8D0h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3"/>
    <w:rsid w:val="00010FFB"/>
    <w:rsid w:val="00012F27"/>
    <w:rsid w:val="00014EAB"/>
    <w:rsid w:val="0005548F"/>
    <w:rsid w:val="00080386"/>
    <w:rsid w:val="00094B39"/>
    <w:rsid w:val="00096CE5"/>
    <w:rsid w:val="000A664E"/>
    <w:rsid w:val="000E08C3"/>
    <w:rsid w:val="000E67B9"/>
    <w:rsid w:val="00116047"/>
    <w:rsid w:val="0012392E"/>
    <w:rsid w:val="00125904"/>
    <w:rsid w:val="00135946"/>
    <w:rsid w:val="00156739"/>
    <w:rsid w:val="00166BBB"/>
    <w:rsid w:val="00181EF4"/>
    <w:rsid w:val="001C0A65"/>
    <w:rsid w:val="00210CC2"/>
    <w:rsid w:val="002117B6"/>
    <w:rsid w:val="0021359C"/>
    <w:rsid w:val="00276FAF"/>
    <w:rsid w:val="002B0704"/>
    <w:rsid w:val="002C3B73"/>
    <w:rsid w:val="002C4156"/>
    <w:rsid w:val="002C7D15"/>
    <w:rsid w:val="002F2867"/>
    <w:rsid w:val="002F2B9A"/>
    <w:rsid w:val="003053E5"/>
    <w:rsid w:val="0032411B"/>
    <w:rsid w:val="00353DEF"/>
    <w:rsid w:val="00387643"/>
    <w:rsid w:val="003C1CBC"/>
    <w:rsid w:val="003C6347"/>
    <w:rsid w:val="003D3D29"/>
    <w:rsid w:val="00411DBC"/>
    <w:rsid w:val="004472A2"/>
    <w:rsid w:val="00451951"/>
    <w:rsid w:val="0046131A"/>
    <w:rsid w:val="00461B10"/>
    <w:rsid w:val="00474B13"/>
    <w:rsid w:val="004A6BED"/>
    <w:rsid w:val="004E2499"/>
    <w:rsid w:val="004E55C7"/>
    <w:rsid w:val="005317F5"/>
    <w:rsid w:val="005551BF"/>
    <w:rsid w:val="005D5C3E"/>
    <w:rsid w:val="005E10C0"/>
    <w:rsid w:val="005F172D"/>
    <w:rsid w:val="006152D1"/>
    <w:rsid w:val="006612AA"/>
    <w:rsid w:val="00687F10"/>
    <w:rsid w:val="006A0DD9"/>
    <w:rsid w:val="006A3F14"/>
    <w:rsid w:val="006B0E43"/>
    <w:rsid w:val="006B7304"/>
    <w:rsid w:val="006F3723"/>
    <w:rsid w:val="007013B1"/>
    <w:rsid w:val="0070389B"/>
    <w:rsid w:val="00705411"/>
    <w:rsid w:val="00707CF3"/>
    <w:rsid w:val="00722179"/>
    <w:rsid w:val="00741D11"/>
    <w:rsid w:val="00760756"/>
    <w:rsid w:val="00762DC2"/>
    <w:rsid w:val="00783CC0"/>
    <w:rsid w:val="0078522B"/>
    <w:rsid w:val="007C3AFE"/>
    <w:rsid w:val="007C7DE1"/>
    <w:rsid w:val="007F21F5"/>
    <w:rsid w:val="00800811"/>
    <w:rsid w:val="00800CB1"/>
    <w:rsid w:val="00813FB2"/>
    <w:rsid w:val="008406C4"/>
    <w:rsid w:val="008532F1"/>
    <w:rsid w:val="008544A4"/>
    <w:rsid w:val="00870DDC"/>
    <w:rsid w:val="0087497D"/>
    <w:rsid w:val="008A2F44"/>
    <w:rsid w:val="008A7DEE"/>
    <w:rsid w:val="008C1F93"/>
    <w:rsid w:val="008C7C5D"/>
    <w:rsid w:val="008D01DA"/>
    <w:rsid w:val="008D5EE5"/>
    <w:rsid w:val="008E4F44"/>
    <w:rsid w:val="00956A92"/>
    <w:rsid w:val="00961FAE"/>
    <w:rsid w:val="009656FE"/>
    <w:rsid w:val="0097587E"/>
    <w:rsid w:val="00982ED1"/>
    <w:rsid w:val="00992E0E"/>
    <w:rsid w:val="00996B30"/>
    <w:rsid w:val="009B1448"/>
    <w:rsid w:val="009B329B"/>
    <w:rsid w:val="009C4B80"/>
    <w:rsid w:val="009C5029"/>
    <w:rsid w:val="00A00947"/>
    <w:rsid w:val="00A05AC8"/>
    <w:rsid w:val="00A15823"/>
    <w:rsid w:val="00A41AAF"/>
    <w:rsid w:val="00A74B41"/>
    <w:rsid w:val="00A878F9"/>
    <w:rsid w:val="00AA3342"/>
    <w:rsid w:val="00AE26F5"/>
    <w:rsid w:val="00B16C35"/>
    <w:rsid w:val="00B30D40"/>
    <w:rsid w:val="00B54917"/>
    <w:rsid w:val="00B70235"/>
    <w:rsid w:val="00B726F2"/>
    <w:rsid w:val="00BA2968"/>
    <w:rsid w:val="00BC2112"/>
    <w:rsid w:val="00C24A2B"/>
    <w:rsid w:val="00C54613"/>
    <w:rsid w:val="00C91991"/>
    <w:rsid w:val="00CA1430"/>
    <w:rsid w:val="00CA5223"/>
    <w:rsid w:val="00CB3521"/>
    <w:rsid w:val="00CB45BE"/>
    <w:rsid w:val="00CF46A8"/>
    <w:rsid w:val="00CF7999"/>
    <w:rsid w:val="00CF7F2D"/>
    <w:rsid w:val="00D15296"/>
    <w:rsid w:val="00D17AB6"/>
    <w:rsid w:val="00D212D0"/>
    <w:rsid w:val="00D60A06"/>
    <w:rsid w:val="00D66354"/>
    <w:rsid w:val="00D667E6"/>
    <w:rsid w:val="00DA4E65"/>
    <w:rsid w:val="00DB2648"/>
    <w:rsid w:val="00DB3D2F"/>
    <w:rsid w:val="00E1749F"/>
    <w:rsid w:val="00E21610"/>
    <w:rsid w:val="00E2249C"/>
    <w:rsid w:val="00E3368A"/>
    <w:rsid w:val="00E43DEC"/>
    <w:rsid w:val="00E43F68"/>
    <w:rsid w:val="00E51E19"/>
    <w:rsid w:val="00E5515C"/>
    <w:rsid w:val="00E8581E"/>
    <w:rsid w:val="00EA273D"/>
    <w:rsid w:val="00EB7D5B"/>
    <w:rsid w:val="00ED0CD3"/>
    <w:rsid w:val="00F10F84"/>
    <w:rsid w:val="00F16CE2"/>
    <w:rsid w:val="00F9090E"/>
    <w:rsid w:val="00F9768B"/>
    <w:rsid w:val="00FB22AA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223"/>
    <w:rPr>
      <w:rFonts w:ascii="Times New Roman" w:eastAsia="Times New Roman" w:hAnsi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A52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A5223"/>
    <w:rPr>
      <w:rFonts w:ascii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52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A5223"/>
    <w:rPr>
      <w:rFonts w:ascii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CA5223"/>
    <w:rPr>
      <w:rFonts w:cs="Times New Roman"/>
      <w:color w:val="0000FF"/>
      <w:u w:val="single"/>
    </w:rPr>
  </w:style>
  <w:style w:type="paragraph" w:customStyle="1" w:styleId="OVMBHOOFDLCAL14VETLINKS">
    <w:name w:val="OVMB HOOFDL CAL 14 VET LINKS"/>
    <w:uiPriority w:val="99"/>
    <w:rsid w:val="00CA5223"/>
    <w:pPr>
      <w:tabs>
        <w:tab w:val="right" w:pos="8505"/>
      </w:tabs>
      <w:spacing w:after="120"/>
    </w:pPr>
    <w:rPr>
      <w:rFonts w:eastAsia="Times New Roman"/>
      <w:b/>
      <w:color w:val="000000"/>
      <w:sz w:val="28"/>
      <w:szCs w:val="20"/>
      <w:lang w:val="nl-NL" w:eastAsia="nl-NL"/>
    </w:rPr>
  </w:style>
  <w:style w:type="paragraph" w:customStyle="1" w:styleId="OVMBTEKSTCAL10LINKS">
    <w:name w:val="OVMB TEKST CAL 10 LINKS"/>
    <w:uiPriority w:val="99"/>
    <w:rsid w:val="00CA5223"/>
    <w:rPr>
      <w:rFonts w:eastAsia="Times New Roman"/>
      <w:color w:val="000000"/>
      <w:sz w:val="20"/>
      <w:szCs w:val="20"/>
      <w:lang w:val="nl-NL" w:eastAsia="nl-NL"/>
    </w:rPr>
  </w:style>
  <w:style w:type="paragraph" w:customStyle="1" w:styleId="OVMBTEKSTCALL7LINKS">
    <w:name w:val="OVMB TEKST CALL 7 LINKS"/>
    <w:uiPriority w:val="99"/>
    <w:rsid w:val="00CA5223"/>
    <w:pPr>
      <w:contextualSpacing/>
      <w:jc w:val="both"/>
    </w:pPr>
    <w:rPr>
      <w:rFonts w:eastAsia="Times New Roman"/>
      <w:bCs/>
      <w:sz w:val="14"/>
      <w:szCs w:val="20"/>
      <w:lang w:val="nl-BE" w:eastAsia="nl-NL"/>
    </w:rPr>
  </w:style>
  <w:style w:type="paragraph" w:customStyle="1" w:styleId="OVMBHOOFDLCAL10VetLinks">
    <w:name w:val="OVMB HOOFDL CAL 10 Vet Links"/>
    <w:uiPriority w:val="99"/>
    <w:rsid w:val="00CA5223"/>
    <w:pPr>
      <w:numPr>
        <w:numId w:val="1"/>
      </w:numPr>
      <w:spacing w:after="60"/>
      <w:ind w:left="357" w:hanging="357"/>
      <w:jc w:val="both"/>
    </w:pPr>
    <w:rPr>
      <w:rFonts w:eastAsia="Times New Roman"/>
      <w:b/>
      <w:sz w:val="20"/>
      <w:szCs w:val="20"/>
      <w:lang w:val="nl-NL" w:eastAsia="nl-NL"/>
    </w:rPr>
  </w:style>
  <w:style w:type="paragraph" w:customStyle="1" w:styleId="OVMBWITREGELCAL7">
    <w:name w:val="OVMB WITREGEL CAL 7"/>
    <w:uiPriority w:val="99"/>
    <w:rsid w:val="00CA5223"/>
    <w:rPr>
      <w:rFonts w:ascii="Times New Roman" w:eastAsia="Times New Roman" w:hAnsi="Times New Roman"/>
      <w:sz w:val="14"/>
      <w:szCs w:val="20"/>
      <w:lang w:val="nl-NL" w:eastAsia="nl-NL"/>
    </w:rPr>
  </w:style>
  <w:style w:type="paragraph" w:customStyle="1" w:styleId="OVMBLIJSTALINEACAL10">
    <w:name w:val="OVMB LIJSTALINEA CAL 10"/>
    <w:basedOn w:val="Lijstalinea"/>
    <w:uiPriority w:val="99"/>
    <w:rsid w:val="00CA5223"/>
    <w:pPr>
      <w:numPr>
        <w:numId w:val="2"/>
      </w:numPr>
      <w:tabs>
        <w:tab w:val="num" w:pos="360"/>
      </w:tabs>
      <w:ind w:left="357" w:hanging="357"/>
    </w:pPr>
    <w:rPr>
      <w:rFonts w:ascii="Calibri" w:hAnsi="Calibri"/>
    </w:rPr>
  </w:style>
  <w:style w:type="paragraph" w:styleId="Lijstalinea">
    <w:name w:val="List Paragraph"/>
    <w:basedOn w:val="Standaard"/>
    <w:uiPriority w:val="99"/>
    <w:qFormat/>
    <w:rsid w:val="00CA52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687F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87F10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E2161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2161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AED"/>
    <w:rPr>
      <w:rFonts w:ascii="Times New Roman" w:eastAsia="Times New Roman" w:hAnsi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216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AED"/>
    <w:rPr>
      <w:rFonts w:ascii="Times New Roman" w:eastAsia="Times New Roman" w:hAnsi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223"/>
    <w:rPr>
      <w:rFonts w:ascii="Times New Roman" w:eastAsia="Times New Roman" w:hAnsi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A52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A5223"/>
    <w:rPr>
      <w:rFonts w:ascii="Times New Roman" w:hAnsi="Times New Roman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52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A5223"/>
    <w:rPr>
      <w:rFonts w:ascii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CA5223"/>
    <w:rPr>
      <w:rFonts w:cs="Times New Roman"/>
      <w:color w:val="0000FF"/>
      <w:u w:val="single"/>
    </w:rPr>
  </w:style>
  <w:style w:type="paragraph" w:customStyle="1" w:styleId="OVMBHOOFDLCAL14VETLINKS">
    <w:name w:val="OVMB HOOFDL CAL 14 VET LINKS"/>
    <w:uiPriority w:val="99"/>
    <w:rsid w:val="00CA5223"/>
    <w:pPr>
      <w:tabs>
        <w:tab w:val="right" w:pos="8505"/>
      </w:tabs>
      <w:spacing w:after="120"/>
    </w:pPr>
    <w:rPr>
      <w:rFonts w:eastAsia="Times New Roman"/>
      <w:b/>
      <w:color w:val="000000"/>
      <w:sz w:val="28"/>
      <w:szCs w:val="20"/>
      <w:lang w:val="nl-NL" w:eastAsia="nl-NL"/>
    </w:rPr>
  </w:style>
  <w:style w:type="paragraph" w:customStyle="1" w:styleId="OVMBTEKSTCAL10LINKS">
    <w:name w:val="OVMB TEKST CAL 10 LINKS"/>
    <w:uiPriority w:val="99"/>
    <w:rsid w:val="00CA5223"/>
    <w:rPr>
      <w:rFonts w:eastAsia="Times New Roman"/>
      <w:color w:val="000000"/>
      <w:sz w:val="20"/>
      <w:szCs w:val="20"/>
      <w:lang w:val="nl-NL" w:eastAsia="nl-NL"/>
    </w:rPr>
  </w:style>
  <w:style w:type="paragraph" w:customStyle="1" w:styleId="OVMBTEKSTCALL7LINKS">
    <w:name w:val="OVMB TEKST CALL 7 LINKS"/>
    <w:uiPriority w:val="99"/>
    <w:rsid w:val="00CA5223"/>
    <w:pPr>
      <w:contextualSpacing/>
      <w:jc w:val="both"/>
    </w:pPr>
    <w:rPr>
      <w:rFonts w:eastAsia="Times New Roman"/>
      <w:bCs/>
      <w:sz w:val="14"/>
      <w:szCs w:val="20"/>
      <w:lang w:val="nl-BE" w:eastAsia="nl-NL"/>
    </w:rPr>
  </w:style>
  <w:style w:type="paragraph" w:customStyle="1" w:styleId="OVMBHOOFDLCAL10VetLinks">
    <w:name w:val="OVMB HOOFDL CAL 10 Vet Links"/>
    <w:uiPriority w:val="99"/>
    <w:rsid w:val="00CA5223"/>
    <w:pPr>
      <w:numPr>
        <w:numId w:val="1"/>
      </w:numPr>
      <w:spacing w:after="60"/>
      <w:ind w:left="357" w:hanging="357"/>
      <w:jc w:val="both"/>
    </w:pPr>
    <w:rPr>
      <w:rFonts w:eastAsia="Times New Roman"/>
      <w:b/>
      <w:sz w:val="20"/>
      <w:szCs w:val="20"/>
      <w:lang w:val="nl-NL" w:eastAsia="nl-NL"/>
    </w:rPr>
  </w:style>
  <w:style w:type="paragraph" w:customStyle="1" w:styleId="OVMBWITREGELCAL7">
    <w:name w:val="OVMB WITREGEL CAL 7"/>
    <w:uiPriority w:val="99"/>
    <w:rsid w:val="00CA5223"/>
    <w:rPr>
      <w:rFonts w:ascii="Times New Roman" w:eastAsia="Times New Roman" w:hAnsi="Times New Roman"/>
      <w:sz w:val="14"/>
      <w:szCs w:val="20"/>
      <w:lang w:val="nl-NL" w:eastAsia="nl-NL"/>
    </w:rPr>
  </w:style>
  <w:style w:type="paragraph" w:customStyle="1" w:styleId="OVMBLIJSTALINEACAL10">
    <w:name w:val="OVMB LIJSTALINEA CAL 10"/>
    <w:basedOn w:val="Lijstalinea"/>
    <w:uiPriority w:val="99"/>
    <w:rsid w:val="00CA5223"/>
    <w:pPr>
      <w:numPr>
        <w:numId w:val="2"/>
      </w:numPr>
      <w:tabs>
        <w:tab w:val="num" w:pos="360"/>
      </w:tabs>
      <w:ind w:left="357" w:hanging="357"/>
    </w:pPr>
    <w:rPr>
      <w:rFonts w:ascii="Calibri" w:hAnsi="Calibri"/>
    </w:rPr>
  </w:style>
  <w:style w:type="paragraph" w:styleId="Lijstalinea">
    <w:name w:val="List Paragraph"/>
    <w:basedOn w:val="Standaard"/>
    <w:uiPriority w:val="99"/>
    <w:qFormat/>
    <w:rsid w:val="00CA522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687F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87F10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E2161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2161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AED"/>
    <w:rPr>
      <w:rFonts w:ascii="Times New Roman" w:eastAsia="Times New Roman" w:hAnsi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216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AED"/>
    <w:rPr>
      <w:rFonts w:ascii="Times New Roman" w:eastAsia="Times New Roman" w:hAnsi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ovmb@eiffage.com" TargetMode="External"/><Relationship Id="rId2" Type="http://schemas.openxmlformats.org/officeDocument/2006/relationships/hyperlink" Target="http://www.ovmb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ovmb@eiffage.com" TargetMode="External"/><Relationship Id="rId2" Type="http://schemas.openxmlformats.org/officeDocument/2006/relationships/hyperlink" Target="http://www.ovm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/ DESCRIPTION DE BASE</vt:lpstr>
    </vt:vector>
  </TitlesOfParts>
  <Company>Hewlett-Packard Company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/ DESCRIPTION DE BASE</dc:title>
  <dc:creator>VAN ASSCHE An [OVMB]</dc:creator>
  <cp:lastModifiedBy>An Van Assche</cp:lastModifiedBy>
  <cp:revision>9</cp:revision>
  <cp:lastPrinted>2019-10-11T12:00:00Z</cp:lastPrinted>
  <dcterms:created xsi:type="dcterms:W3CDTF">2019-10-10T13:45:00Z</dcterms:created>
  <dcterms:modified xsi:type="dcterms:W3CDTF">2019-10-11T12:24:00Z</dcterms:modified>
</cp:coreProperties>
</file>